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21" w:rsidRDefault="006B1221" w:rsidP="00EB5AA7">
      <w:pPr>
        <w:tabs>
          <w:tab w:val="left" w:pos="4107"/>
        </w:tabs>
        <w:rPr>
          <w:sz w:val="72"/>
          <w:szCs w:val="72"/>
        </w:rPr>
      </w:pPr>
    </w:p>
    <w:p w:rsidR="006B1221" w:rsidRDefault="00EB5AA7" w:rsidP="001B1415">
      <w:pPr>
        <w:tabs>
          <w:tab w:val="left" w:pos="4107"/>
        </w:tabs>
        <w:jc w:val="center"/>
        <w:rPr>
          <w:sz w:val="72"/>
          <w:szCs w:val="72"/>
        </w:rPr>
      </w:pPr>
      <w:r w:rsidRPr="00EB5AA7">
        <w:rPr>
          <w:sz w:val="72"/>
          <w:szCs w:val="72"/>
        </w:rPr>
        <w:t>Policy for Educational Visits, Outdoor Learning and Adventurous Activities</w:t>
      </w:r>
    </w:p>
    <w:p w:rsidR="006B1221" w:rsidRDefault="006B1221" w:rsidP="006B1221">
      <w:pPr>
        <w:jc w:val="center"/>
        <w:rPr>
          <w:sz w:val="72"/>
          <w:szCs w:val="72"/>
        </w:rPr>
      </w:pPr>
    </w:p>
    <w:p w:rsidR="006B1221" w:rsidRPr="0080203C" w:rsidRDefault="006B1221" w:rsidP="001B1415">
      <w:pPr>
        <w:jc w:val="center"/>
        <w:rPr>
          <w:rFonts w:cs="Arial"/>
          <w:sz w:val="32"/>
        </w:rPr>
      </w:pPr>
      <w:r w:rsidRPr="0080203C">
        <w:rPr>
          <w:rFonts w:cs="Arial"/>
          <w:sz w:val="32"/>
        </w:rPr>
        <w:t xml:space="preserve">The Governing Body of Elvington CE Primary School </w:t>
      </w:r>
      <w:r w:rsidR="001B1415">
        <w:rPr>
          <w:rFonts w:cs="Arial"/>
          <w:sz w:val="32"/>
        </w:rPr>
        <w:t xml:space="preserve">endeavours to </w:t>
      </w:r>
      <w:r w:rsidRPr="0080203C">
        <w:rPr>
          <w:rFonts w:cs="Arial"/>
          <w:sz w:val="32"/>
        </w:rPr>
        <w:t>write and adopt policies that are fully inclusive</w:t>
      </w:r>
      <w:r w:rsidR="001B1415">
        <w:rPr>
          <w:rFonts w:cs="Arial"/>
          <w:sz w:val="32"/>
        </w:rPr>
        <w:t xml:space="preserve"> </w:t>
      </w:r>
      <w:r w:rsidRPr="0080203C">
        <w:rPr>
          <w:rFonts w:cs="Arial"/>
          <w:sz w:val="32"/>
        </w:rPr>
        <w:t>for all children / staff / parents / carers / Governors and</w:t>
      </w:r>
      <w:r w:rsidR="001B1415">
        <w:rPr>
          <w:rFonts w:cs="Arial"/>
          <w:sz w:val="32"/>
        </w:rPr>
        <w:t xml:space="preserve"> </w:t>
      </w:r>
      <w:r w:rsidRPr="0080203C">
        <w:rPr>
          <w:rFonts w:cs="Arial"/>
          <w:sz w:val="32"/>
        </w:rPr>
        <w:t>members of the wider community.</w:t>
      </w:r>
    </w:p>
    <w:p w:rsidR="006B1221" w:rsidRDefault="006B1221" w:rsidP="006B1221">
      <w:pPr>
        <w:pStyle w:val="Normalsmall"/>
        <w:rPr>
          <w:sz w:val="36"/>
          <w:szCs w:val="36"/>
        </w:rPr>
      </w:pPr>
      <w:r>
        <w:rPr>
          <w:sz w:val="36"/>
          <w:szCs w:val="36"/>
        </w:rPr>
        <w:t> </w:t>
      </w:r>
    </w:p>
    <w:p w:rsidR="006B1221" w:rsidRDefault="006B1221" w:rsidP="006B1221">
      <w:pPr>
        <w:pStyle w:val="Normalsmall"/>
        <w:rPr>
          <w:sz w:val="36"/>
          <w:szCs w:val="36"/>
        </w:rPr>
      </w:pPr>
    </w:p>
    <w:p w:rsidR="006B1221" w:rsidRDefault="006B1221" w:rsidP="006B1221">
      <w:pPr>
        <w:pStyle w:val="Normalsmall"/>
        <w:rPr>
          <w:sz w:val="36"/>
          <w:szCs w:val="36"/>
        </w:rPr>
      </w:pPr>
      <w:r>
        <w:rPr>
          <w:sz w:val="36"/>
          <w:szCs w:val="36"/>
        </w:rPr>
        <w:t>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17"/>
      </w:tblGrid>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Policy approved by Governors:</w:t>
            </w:r>
          </w:p>
        </w:tc>
        <w:tc>
          <w:tcPr>
            <w:tcW w:w="4314" w:type="dxa"/>
            <w:vAlign w:val="center"/>
          </w:tcPr>
          <w:p w:rsidR="006B1221" w:rsidRPr="002A6817" w:rsidRDefault="009279EB" w:rsidP="006C7FEE">
            <w:pPr>
              <w:rPr>
                <w:rFonts w:cs="Arial"/>
                <w:sz w:val="36"/>
              </w:rPr>
            </w:pPr>
            <w:r>
              <w:rPr>
                <w:rFonts w:cs="Arial"/>
                <w:sz w:val="36"/>
              </w:rPr>
              <w:t>September</w:t>
            </w:r>
            <w:r w:rsidR="009344F2">
              <w:rPr>
                <w:rFonts w:cs="Arial"/>
                <w:sz w:val="36"/>
              </w:rPr>
              <w:t xml:space="preserve"> 2023</w:t>
            </w:r>
          </w:p>
        </w:tc>
      </w:tr>
      <w:tr w:rsidR="006B1221" w:rsidRPr="0080203C" w:rsidTr="006C7FEE">
        <w:tc>
          <w:tcPr>
            <w:tcW w:w="4928" w:type="dxa"/>
            <w:vAlign w:val="center"/>
          </w:tcPr>
          <w:p w:rsidR="006B1221" w:rsidRPr="0080203C" w:rsidRDefault="006B1221" w:rsidP="006C7FEE">
            <w:pPr>
              <w:rPr>
                <w:rFonts w:cs="Arial"/>
                <w:sz w:val="32"/>
              </w:rPr>
            </w:pPr>
            <w:r w:rsidRPr="0080203C">
              <w:rPr>
                <w:rFonts w:cs="Arial"/>
                <w:sz w:val="32"/>
              </w:rPr>
              <w:t>Signature of Chair of Governors:</w:t>
            </w:r>
          </w:p>
        </w:tc>
        <w:tc>
          <w:tcPr>
            <w:tcW w:w="4314" w:type="dxa"/>
            <w:vAlign w:val="center"/>
          </w:tcPr>
          <w:p w:rsidR="006B1221" w:rsidRPr="0080203C" w:rsidRDefault="006B1221" w:rsidP="006C7FEE">
            <w:pPr>
              <w:rPr>
                <w:rFonts w:cs="Arial"/>
              </w:rPr>
            </w:pPr>
          </w:p>
        </w:tc>
      </w:tr>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Date for renewal:</w:t>
            </w:r>
          </w:p>
        </w:tc>
        <w:tc>
          <w:tcPr>
            <w:tcW w:w="4314" w:type="dxa"/>
            <w:vAlign w:val="center"/>
          </w:tcPr>
          <w:p w:rsidR="006B1221" w:rsidRPr="0080203C" w:rsidRDefault="009279EB" w:rsidP="006C7FEE">
            <w:pPr>
              <w:rPr>
                <w:rFonts w:cs="Arial"/>
                <w:sz w:val="36"/>
              </w:rPr>
            </w:pPr>
            <w:r>
              <w:rPr>
                <w:rFonts w:cs="Arial"/>
                <w:sz w:val="36"/>
              </w:rPr>
              <w:t>September 2026</w:t>
            </w:r>
          </w:p>
        </w:tc>
      </w:tr>
    </w:tbl>
    <w:p w:rsidR="00EB5AA7" w:rsidRDefault="00EB5AA7" w:rsidP="006B1221">
      <w:pPr>
        <w:rPr>
          <w:rStyle w:val="Hyperlink"/>
          <w:b/>
        </w:rPr>
      </w:pPr>
    </w:p>
    <w:p w:rsidR="00EB5AA7" w:rsidRDefault="00EB5AA7" w:rsidP="006B1221">
      <w:pPr>
        <w:rPr>
          <w:rStyle w:val="Hyperlink"/>
          <w:b/>
        </w:rPr>
      </w:pPr>
    </w:p>
    <w:p w:rsidR="006B1221" w:rsidRDefault="006B1221" w:rsidP="006B1221">
      <w:pPr>
        <w:rPr>
          <w:rStyle w:val="Hyperlink"/>
          <w: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222673</wp:posOffset>
            </wp:positionV>
            <wp:extent cx="2692400" cy="1670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670297"/>
                    </a:xfrm>
                    <a:prstGeom prst="rect">
                      <a:avLst/>
                    </a:prstGeom>
                    <a:noFill/>
                  </pic:spPr>
                </pic:pic>
              </a:graphicData>
            </a:graphic>
            <wp14:sizeRelH relativeFrom="margin">
              <wp14:pctWidth>0</wp14:pctWidth>
            </wp14:sizeRelH>
            <wp14:sizeRelV relativeFrom="margin">
              <wp14:pctHeight>0</wp14:pctHeight>
            </wp14:sizeRelV>
          </wp:anchor>
        </w:drawing>
      </w:r>
    </w:p>
    <w:p w:rsidR="006B1221" w:rsidRDefault="006B1221" w:rsidP="00664273">
      <w:pPr>
        <w:jc w:val="center"/>
      </w:pPr>
    </w:p>
    <w:p w:rsidR="006B1221" w:rsidRDefault="006B1221">
      <w:r>
        <w:br w:type="page"/>
      </w:r>
    </w:p>
    <w:p w:rsidR="00EB5AA7" w:rsidRPr="00731B65" w:rsidRDefault="00EB5AA7" w:rsidP="00EB5AA7">
      <w:pPr>
        <w:spacing w:before="120" w:after="120" w:line="320" w:lineRule="exact"/>
        <w:rPr>
          <w:rFonts w:eastAsia="Arial" w:cs="Times New Roman"/>
        </w:rPr>
      </w:pPr>
      <w:r w:rsidRPr="00731B65">
        <w:rPr>
          <w:rFonts w:eastAsia="Arial" w:cs="Times New Roman"/>
        </w:rPr>
        <w:lastRenderedPageBreak/>
        <w:t>NYCC Educational Visits Advisory Service</w:t>
      </w:r>
    </w:p>
    <w:p w:rsidR="008C44B6" w:rsidRPr="00731B65" w:rsidRDefault="00EB5AA7" w:rsidP="00EB5AA7">
      <w:pPr>
        <w:spacing w:before="120" w:after="120" w:line="320" w:lineRule="exact"/>
        <w:rPr>
          <w:rFonts w:eastAsia="Arial" w:cs="Times New Roman"/>
        </w:rPr>
      </w:pPr>
      <w:r w:rsidRPr="00731B65">
        <w:rPr>
          <w:rFonts w:eastAsia="Arial" w:cs="Times New Roman"/>
        </w:rPr>
        <w:t>This model policy has been reviewed to ensure consistency with the revisions made to the employer policy during August 2020.  This policy now fully integrates the Local Learning Area within the body of the text.  We have also included a summary table in Section 4 - Visits and Planning Management.  Hopefully this provides a clear overview of the core tasks of planning and approval and what is expected.</w:t>
      </w:r>
    </w:p>
    <w:p w:rsidR="008C44B6" w:rsidRPr="00731B65" w:rsidRDefault="008C44B6" w:rsidP="008C44B6">
      <w:pPr>
        <w:spacing w:before="120" w:after="120" w:line="320" w:lineRule="exact"/>
        <w:contextualSpacing/>
        <w:jc w:val="left"/>
        <w:rPr>
          <w:rFonts w:eastAsia="Arial" w:cs="Times New Roman"/>
        </w:rPr>
      </w:pPr>
    </w:p>
    <w:p w:rsidR="008C44B6" w:rsidRPr="00731B65" w:rsidRDefault="008C44B6" w:rsidP="008C44B6">
      <w:pPr>
        <w:spacing w:before="0" w:after="200"/>
        <w:rPr>
          <w:rFonts w:eastAsia="Arial" w:cs="Times New Roman"/>
        </w:rPr>
      </w:pPr>
      <w:bookmarkStart w:id="1" w:name="_Statement_of_intent"/>
      <w:bookmarkEnd w:id="1"/>
    </w:p>
    <w:p w:rsidR="008C44B6" w:rsidRPr="00731B65" w:rsidRDefault="008C44B6" w:rsidP="00731B65">
      <w:pPr>
        <w:numPr>
          <w:ilvl w:val="0"/>
          <w:numId w:val="6"/>
        </w:numPr>
        <w:spacing w:before="0" w:after="200"/>
        <w:contextualSpacing/>
        <w:jc w:val="left"/>
        <w:outlineLvl w:val="0"/>
        <w:rPr>
          <w:rFonts w:eastAsia="Arial" w:cs="Arial"/>
          <w:b/>
          <w:sz w:val="28"/>
          <w:szCs w:val="32"/>
        </w:rPr>
        <w:sectPr w:rsidR="008C44B6" w:rsidRPr="00731B65" w:rsidSect="007C7977">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rsidR="00EB5AA7" w:rsidRPr="00EB5AA7" w:rsidRDefault="00EB5AA7" w:rsidP="00EB5AA7">
      <w:pPr>
        <w:spacing w:before="0" w:after="0" w:line="240" w:lineRule="auto"/>
        <w:jc w:val="left"/>
        <w:rPr>
          <w:rFonts w:ascii="Calibri Light" w:eastAsia="MS Mincho" w:hAnsi="Calibri Light" w:cs="Times New Roman"/>
          <w:sz w:val="28"/>
          <w:szCs w:val="28"/>
          <w:lang w:val="en-US"/>
        </w:rPr>
      </w:pPr>
      <w:bookmarkStart w:id="2" w:name="_Statement_of_intent_1"/>
      <w:bookmarkEnd w:id="2"/>
      <w:r w:rsidRPr="00EB5AA7">
        <w:rPr>
          <w:rFonts w:ascii="Calibri Light" w:eastAsia="MS Mincho" w:hAnsi="Calibri Light" w:cs="Times New Roman"/>
          <w:sz w:val="28"/>
          <w:szCs w:val="28"/>
          <w:lang w:val="en-US"/>
        </w:rPr>
        <w:lastRenderedPageBreak/>
        <w:t>Introduction</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This policy sets out the establishment procedures within which all employees must operate.  Further details can be gained by referring to the Employer Policy as detailed in Section 2.</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autoSpaceDE w:val="0"/>
        <w:autoSpaceDN w:val="0"/>
        <w:adjustRightInd w:val="0"/>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Every young person should experience the world beyond the classroom as an essential part of learning and personal development, whatever their age, ability or circumstances. </w:t>
      </w:r>
    </w:p>
    <w:p w:rsidR="00EB5AA7" w:rsidRPr="00EB5AA7" w:rsidRDefault="00EB5AA7" w:rsidP="00EB5AA7">
      <w:pPr>
        <w:autoSpaceDE w:val="0"/>
        <w:autoSpaceDN w:val="0"/>
        <w:adjustRightInd w:val="0"/>
        <w:spacing w:before="0" w:after="0"/>
        <w:ind w:left="360"/>
        <w:jc w:val="left"/>
        <w:rPr>
          <w:rFonts w:ascii="Calibri Light" w:eastAsia="MS Mincho" w:hAnsi="Calibri Light" w:cs="Arial"/>
          <w:lang w:val="en-US"/>
        </w:rPr>
      </w:pPr>
    </w:p>
    <w:p w:rsidR="00EB5AA7" w:rsidRPr="00EB5AA7" w:rsidRDefault="00EB5AA7" w:rsidP="00EB5AA7">
      <w:pPr>
        <w:autoSpaceDE w:val="0"/>
        <w:autoSpaceDN w:val="0"/>
        <w:adjustRightInd w:val="0"/>
        <w:spacing w:before="0" w:after="0"/>
        <w:jc w:val="left"/>
        <w:rPr>
          <w:rFonts w:ascii="Calibri Light" w:eastAsia="MS Mincho" w:hAnsi="Calibri Light" w:cs="Arial"/>
          <w:lang w:val="en-US"/>
        </w:rPr>
      </w:pPr>
      <w:r w:rsidRPr="00EB5AA7">
        <w:rPr>
          <w:rFonts w:ascii="Calibri Light" w:eastAsia="MS Mincho" w:hAnsi="Calibri Light" w:cs="Arial"/>
          <w:lang w:val="en-US"/>
        </w:rPr>
        <w:t>Learning beyond the classroom is the use of places other than the classroom for teaching and learning. It is about getting children and young people out and about, providing them with challenging, exciting and different experiences to help them learn.</w:t>
      </w:r>
    </w:p>
    <w:p w:rsidR="00EB5AA7" w:rsidRPr="00EB5AA7" w:rsidRDefault="00EB5AA7" w:rsidP="00EB5AA7">
      <w:pPr>
        <w:autoSpaceDE w:val="0"/>
        <w:autoSpaceDN w:val="0"/>
        <w:adjustRightInd w:val="0"/>
        <w:spacing w:before="0" w:after="0"/>
        <w:ind w:left="360"/>
        <w:jc w:val="left"/>
        <w:rPr>
          <w:rFonts w:ascii="Calibri Light" w:eastAsia="MS Mincho" w:hAnsi="Calibri Light" w:cs="Arial"/>
          <w:highlight w:val="yellow"/>
          <w:lang w:val="en-US"/>
        </w:rPr>
      </w:pPr>
    </w:p>
    <w:p w:rsidR="00EB5AA7" w:rsidRPr="00EB5AA7" w:rsidRDefault="00EB5AA7" w:rsidP="00EB5AA7">
      <w:pPr>
        <w:autoSpaceDE w:val="0"/>
        <w:autoSpaceDN w:val="0"/>
        <w:adjustRightInd w:val="0"/>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It is about raising achievement through an organised, powerful approach to learning in which direct experience is of prime importance. This is not only about what we learn but importantly how and where we learn. It is not an end in itself but rather a vehicle to develop the capacity to learn. Good quality learning beyond the classroom adds much value to classroom learning. </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Scope and responsibilities</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This policy applies to all educational visits, outdoor learning and adventurous activities carried out with young people. It does not apply to work-experience placements, work related learning or alternative provision.</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The Headteacher </w:t>
      </w:r>
      <w:r w:rsidRPr="00731B65">
        <w:rPr>
          <w:rFonts w:ascii="Calibri Light" w:eastAsia="MS Mincho" w:hAnsi="Calibri Light" w:cs="Arial"/>
          <w:lang w:val="en-US"/>
        </w:rPr>
        <w:t xml:space="preserve">retains the role of the </w:t>
      </w:r>
      <w:r w:rsidRPr="00EB5AA7">
        <w:rPr>
          <w:rFonts w:ascii="Calibri Light" w:eastAsia="MS Mincho" w:hAnsi="Calibri Light" w:cs="Arial"/>
          <w:lang w:val="en-US"/>
        </w:rPr>
        <w:t>Educational Visits Co-ordinator. They will have the training and experience to enable them to competently discharge their responsibilities as listed in The Employer Policy.</w:t>
      </w:r>
    </w:p>
    <w:p w:rsidR="00EB5AA7" w:rsidRPr="00EB5AA7" w:rsidRDefault="00EB5AA7" w:rsidP="00EB5AA7">
      <w:pPr>
        <w:spacing w:before="0" w:after="0"/>
        <w:ind w:left="36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The Educational Visits Co-ordinator is: </w:t>
      </w:r>
      <w:r w:rsidRPr="00731B65">
        <w:rPr>
          <w:rFonts w:ascii="Calibri Light" w:eastAsia="MS Mincho" w:hAnsi="Calibri Light" w:cs="Arial"/>
          <w:lang w:val="en-US"/>
        </w:rPr>
        <w:t>Mr. Andrew Buttery</w:t>
      </w:r>
    </w:p>
    <w:p w:rsidR="00EB5AA7" w:rsidRPr="00EB5AA7" w:rsidRDefault="00EB5AA7" w:rsidP="00EB5AA7">
      <w:pPr>
        <w:spacing w:before="0" w:after="0"/>
        <w:ind w:left="36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Administrative tasks will be carried out by: </w:t>
      </w:r>
      <w:r w:rsidRPr="00731B65">
        <w:rPr>
          <w:rFonts w:ascii="Calibri Light" w:eastAsia="MS Mincho" w:hAnsi="Calibri Light" w:cs="Arial"/>
          <w:lang w:val="en-US"/>
        </w:rPr>
        <w:t>Mrs. Angela Greening</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Establishment policy and procedures</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The </w:t>
      </w:r>
      <w:r w:rsidRPr="00731B65">
        <w:rPr>
          <w:rFonts w:ascii="Calibri Light" w:eastAsia="MS Mincho" w:hAnsi="Calibri Light" w:cs="Arial"/>
          <w:lang w:val="en-US"/>
        </w:rPr>
        <w:t>City of York Council</w:t>
      </w:r>
      <w:r w:rsidRPr="00EB5AA7">
        <w:rPr>
          <w:rFonts w:ascii="Calibri Light" w:eastAsia="MS Mincho" w:hAnsi="Calibri Light" w:cs="Arial"/>
          <w:lang w:val="en-US"/>
        </w:rPr>
        <w:t xml:space="preserve"> Policy for Educational Visits, Outdoor Learning and Adventurous Activities (June 2018) </w:t>
      </w:r>
    </w:p>
    <w:p w:rsidR="00EB5AA7" w:rsidRPr="00EB5AA7" w:rsidRDefault="00EB5AA7" w:rsidP="00EB5AA7">
      <w:pPr>
        <w:spacing w:before="0" w:after="0"/>
        <w:ind w:left="36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731B65">
        <w:rPr>
          <w:rFonts w:ascii="Calibri Light" w:eastAsia="MS Mincho" w:hAnsi="Calibri Light" w:cs="Arial"/>
          <w:lang w:val="en-US"/>
        </w:rPr>
        <w:t xml:space="preserve">For </w:t>
      </w:r>
      <w:r w:rsidRPr="00EB5AA7">
        <w:rPr>
          <w:rFonts w:ascii="Calibri Light" w:eastAsia="MS Mincho" w:hAnsi="Calibri Light" w:cs="Arial"/>
          <w:lang w:val="en-US"/>
        </w:rPr>
        <w:t>voluntary controlled schools</w:t>
      </w:r>
      <w:r w:rsidRPr="00731B65">
        <w:rPr>
          <w:rFonts w:ascii="Calibri Light" w:eastAsia="MS Mincho" w:hAnsi="Calibri Light" w:cs="Arial"/>
          <w:lang w:val="en-US"/>
        </w:rPr>
        <w:t xml:space="preserve"> this </w:t>
      </w:r>
      <w:r w:rsidRPr="00EB5AA7">
        <w:rPr>
          <w:rFonts w:ascii="Calibri Light" w:eastAsia="MS Mincho" w:hAnsi="Calibri Light" w:cs="Arial"/>
          <w:lang w:val="en-US"/>
        </w:rPr>
        <w:t>is the employer’s policy. Specific local procedures will be in line with, but not duplicate this policy.</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Where there is conflict with non-statutory guidance or advice from other sources the employer policy will take precedence with clarification sought from the Headteacher, and if required from North Yorkshire Educational Visits Advisory Service. </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Consent</w:t>
      </w: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Routine acknowledgement: Whilst it is not a legal requirement to gain parental consent for curriculum activities, written acknowledgement will be gained on enrolment for routine local visits and activities which are a part of our normal educational provision during the school day and information regarding the nature of the types of visit will be included in </w:t>
      </w:r>
      <w:r w:rsidRPr="00731B65">
        <w:rPr>
          <w:rFonts w:ascii="Calibri Light" w:eastAsia="MS Mincho" w:hAnsi="Calibri Light" w:cs="Arial"/>
          <w:lang w:val="en-US"/>
        </w:rPr>
        <w:t>our prospectus</w:t>
      </w:r>
      <w:r w:rsidRPr="00EB5AA7">
        <w:rPr>
          <w:rFonts w:ascii="Calibri Light" w:eastAsia="MS Mincho" w:hAnsi="Calibri Light" w:cs="Arial"/>
          <w:lang w:val="en-US"/>
        </w:rPr>
        <w:t>. We will always aim to fully inform parents by</w:t>
      </w:r>
      <w:r w:rsidRPr="00731B65">
        <w:rPr>
          <w:rFonts w:ascii="Calibri Light" w:eastAsia="MS Mincho" w:hAnsi="Calibri Light" w:cs="Arial"/>
          <w:lang w:val="en-US"/>
        </w:rPr>
        <w:t xml:space="preserve"> email</w:t>
      </w:r>
      <w:r w:rsidRPr="00EB5AA7">
        <w:rPr>
          <w:rFonts w:ascii="Calibri Light" w:eastAsia="MS Mincho" w:hAnsi="Calibri Light" w:cs="Arial"/>
          <w:lang w:val="en-US"/>
        </w:rPr>
        <w:t xml:space="preserve"> of the nature of each visit, activity or series of a similar nature, remind parents that they have acknowledged this, and give opportunity to update information and emergency contact details.  On occasions a curriculum opportunity may become available at short notice and we will always aim to notify parents that their child will be offsite but this may not be possible.</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Non-routine consent: Written consent will be gained on enrolment for those visits which are non-routine visits and activities and those visits which fall outside of normal hours. We will fully inform parents by [whichever written method(s) the school deems appropriate] of the nature of each visit, activity or series of a similar nature. </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Specific consent: Written consent will be gained for every individual visit, activity or series of a similar nature which involve a higher level of risk including but not limited to longer journeys, residential visits and adventurous activities. We will fully inform parents by </w:t>
      </w:r>
      <w:r w:rsidRPr="00731B65">
        <w:rPr>
          <w:rFonts w:ascii="Calibri Light" w:eastAsia="MS Mincho" w:hAnsi="Calibri Light" w:cs="Arial"/>
          <w:lang w:val="en-US"/>
        </w:rPr>
        <w:t xml:space="preserve">email </w:t>
      </w:r>
      <w:r w:rsidRPr="00EB5AA7">
        <w:rPr>
          <w:rFonts w:ascii="Calibri Light" w:eastAsia="MS Mincho" w:hAnsi="Calibri Light" w:cs="Arial"/>
          <w:lang w:val="en-US"/>
        </w:rPr>
        <w:t xml:space="preserve">of the nature of each visit, activity or series of a similar nature. </w:t>
      </w:r>
    </w:p>
    <w:p w:rsidR="00EB5AA7" w:rsidRPr="00EB5AA7" w:rsidRDefault="00EB5AA7" w:rsidP="00EB5AA7">
      <w:pPr>
        <w:spacing w:before="0" w:after="0" w:line="240" w:lineRule="auto"/>
        <w:ind w:left="720"/>
        <w:jc w:val="left"/>
        <w:rPr>
          <w:rFonts w:ascii="Calibri Light" w:eastAsia="Times New Roman" w:hAnsi="Calibri Light" w:cs="Arial"/>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Medical information: We will use the medical information on record in our Student Information Management system alongside any updated information which parents will be given the opportunity to provide for most visits and activities. Where visits or activities involve a higher level of risk it may be appropriate for separate medical information and consent forms to be completed.</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Staff competence</w:t>
      </w: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Records will be kept of induction, training, relevant qualifications and competence using the ‘My Details’ section of Evolve.</w:t>
      </w: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To ensure sustainability of important visits deputy leaders will be appointed in order that contingency plans can be put in place should a visit leader be indisposed.</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EVC Training</w:t>
      </w: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The Educational Visits Co-ordinator will attend appropriate training and revalidation as required by the employer.</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Visit Leader Training</w:t>
      </w: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Visit leaders will be approved by the Headteacher and will have attended appropriate training as required by the employer.</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Times New Roman" w:hAnsi="Calibri Light" w:cs="Times New Roman"/>
          <w:sz w:val="28"/>
          <w:szCs w:val="28"/>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Planning and approval procedures</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Visit leaders should follow the employer policy, establishment policy, guidance, local procedures and standard assessments of risk.</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Risk management is a vital part of planning and assessing benefits and risk associated with visits and activities. Sensible risk management relates to identifying significant hazards and mitigating against risk through appropriate control measures. It is not a paperwork exercise but a dynamic process before and during a visit or activity in order that young people can be kept safe from harm. At [insert name of school] we have identified a Local Learning Area which includes all the places that we visit and the activities that we undertake routinely.  Details of our Local Learning Area are contained within the appendix which includes generic risk assessment.  Wherever the need arises additional risks and significant findings will be recorded using event specific risk assessment.</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External providers: Wherever possible visit leaders will gain credible assurances of health &amp; safety management systems and quality provision through a Learning Outside the Classroom Quality Badge. Alternatively assurances will be gained through a Provider Statement as detailed in the employer policy</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731B65" w:rsidRDefault="00EB5AA7" w:rsidP="00EB5AA7">
      <w:pPr>
        <w:spacing w:before="0" w:after="0" w:line="240" w:lineRule="auto"/>
        <w:jc w:val="left"/>
        <w:rPr>
          <w:rFonts w:ascii="Calibri Light" w:eastAsia="MS Mincho" w:hAnsi="Calibri Light" w:cs="Times New Roman"/>
          <w:sz w:val="24"/>
          <w:szCs w:val="24"/>
          <w:lang w:val="en-US"/>
        </w:rPr>
      </w:pPr>
    </w:p>
    <w:p w:rsidR="00EB5AA7" w:rsidRPr="00731B65" w:rsidRDefault="00EB5AA7" w:rsidP="00EB5AA7">
      <w:pPr>
        <w:spacing w:before="0" w:after="0" w:line="240" w:lineRule="auto"/>
        <w:jc w:val="left"/>
        <w:rPr>
          <w:rFonts w:ascii="Calibri Light" w:eastAsia="MS Mincho" w:hAnsi="Calibri Light" w:cs="Times New Roman"/>
          <w:sz w:val="24"/>
          <w:szCs w:val="24"/>
          <w:lang w:val="en-US"/>
        </w:rPr>
      </w:pPr>
    </w:p>
    <w:p w:rsidR="00EB5AA7" w:rsidRPr="00731B65"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lastRenderedPageBreak/>
        <w:t>Visit Planning and Management System</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731B65">
        <w:rPr>
          <w:rFonts w:ascii="Calibri Light" w:eastAsia="MS Mincho" w:hAnsi="Calibri Light" w:cs="Arial"/>
          <w:lang w:val="en-US"/>
        </w:rPr>
        <w:t>Evolve is the</w:t>
      </w:r>
      <w:r w:rsidRPr="00EB5AA7">
        <w:rPr>
          <w:rFonts w:ascii="Calibri Light" w:eastAsia="MS Mincho" w:hAnsi="Calibri Light" w:cs="Arial"/>
          <w:lang w:val="en-US"/>
        </w:rPr>
        <w:t xml:space="preserve"> web-based system used to facilitate the efficient planning, management, approval and evaluation of visits.  All staff that lead or accompany visits can access their own account which is set up by the Educational Visits Co-ordinator.</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The default option is a day visit within the United Kingdom. Visits can be further categorised as follows:</w:t>
      </w:r>
    </w:p>
    <w:p w:rsidR="00EB5AA7" w:rsidRPr="00EB5AA7" w:rsidRDefault="00EB5AA7" w:rsidP="00731B65">
      <w:pPr>
        <w:numPr>
          <w:ilvl w:val="0"/>
          <w:numId w:val="13"/>
        </w:numPr>
        <w:spacing w:before="0" w:after="0" w:line="240" w:lineRule="auto"/>
        <w:jc w:val="left"/>
        <w:rPr>
          <w:rFonts w:ascii="Calibri Light" w:eastAsia="Times New Roman" w:hAnsi="Calibri Light" w:cs="Arial"/>
        </w:rPr>
      </w:pPr>
      <w:r w:rsidRPr="00EB5AA7">
        <w:rPr>
          <w:rFonts w:ascii="Calibri Light" w:eastAsia="Times New Roman" w:hAnsi="Calibri Light" w:cs="Arial"/>
        </w:rPr>
        <w:t>On-site or local learning area</w:t>
      </w:r>
    </w:p>
    <w:p w:rsidR="00EB5AA7" w:rsidRPr="00EB5AA7" w:rsidRDefault="00EB5AA7" w:rsidP="00731B65">
      <w:pPr>
        <w:numPr>
          <w:ilvl w:val="0"/>
          <w:numId w:val="13"/>
        </w:numPr>
        <w:spacing w:before="0" w:after="0" w:line="240" w:lineRule="auto"/>
        <w:jc w:val="left"/>
        <w:rPr>
          <w:rFonts w:ascii="Calibri Light" w:eastAsia="Times New Roman" w:hAnsi="Calibri Light" w:cs="Arial"/>
        </w:rPr>
      </w:pPr>
      <w:r w:rsidRPr="00EB5AA7">
        <w:rPr>
          <w:rFonts w:ascii="Calibri Light" w:eastAsia="Times New Roman" w:hAnsi="Calibri Light" w:cs="Arial"/>
        </w:rPr>
        <w:t>Joint visit</w:t>
      </w:r>
    </w:p>
    <w:p w:rsidR="00EB5AA7" w:rsidRPr="00EB5AA7" w:rsidRDefault="00EB5AA7" w:rsidP="00731B65">
      <w:pPr>
        <w:numPr>
          <w:ilvl w:val="0"/>
          <w:numId w:val="13"/>
        </w:numPr>
        <w:spacing w:before="0" w:after="0" w:line="240" w:lineRule="auto"/>
        <w:jc w:val="left"/>
        <w:rPr>
          <w:rFonts w:ascii="Calibri Light" w:eastAsia="Times New Roman" w:hAnsi="Calibri Light" w:cs="Arial"/>
        </w:rPr>
      </w:pPr>
      <w:r w:rsidRPr="00EB5AA7">
        <w:rPr>
          <w:rFonts w:ascii="Calibri Light" w:eastAsia="Times New Roman" w:hAnsi="Calibri Light" w:cs="Arial"/>
        </w:rPr>
        <w:t>Overseas</w:t>
      </w:r>
    </w:p>
    <w:p w:rsidR="00EB5AA7" w:rsidRPr="00EB5AA7" w:rsidRDefault="00EB5AA7" w:rsidP="00731B65">
      <w:pPr>
        <w:numPr>
          <w:ilvl w:val="0"/>
          <w:numId w:val="13"/>
        </w:numPr>
        <w:spacing w:before="0" w:after="0" w:line="240" w:lineRule="auto"/>
        <w:jc w:val="left"/>
        <w:rPr>
          <w:rFonts w:ascii="Calibri Light" w:eastAsia="Times New Roman" w:hAnsi="Calibri Light" w:cs="Arial"/>
        </w:rPr>
      </w:pPr>
      <w:r w:rsidRPr="00EB5AA7">
        <w:rPr>
          <w:rFonts w:ascii="Calibri Light" w:eastAsia="Times New Roman" w:hAnsi="Calibri Light" w:cs="Arial"/>
        </w:rPr>
        <w:t xml:space="preserve">Residential </w:t>
      </w:r>
    </w:p>
    <w:p w:rsidR="00EB5AA7" w:rsidRPr="00EB5AA7" w:rsidRDefault="00EB5AA7" w:rsidP="00731B65">
      <w:pPr>
        <w:numPr>
          <w:ilvl w:val="0"/>
          <w:numId w:val="13"/>
        </w:numPr>
        <w:spacing w:before="0" w:after="0" w:line="240" w:lineRule="auto"/>
        <w:jc w:val="left"/>
        <w:rPr>
          <w:rFonts w:ascii="Calibri Light" w:eastAsia="Times New Roman" w:hAnsi="Calibri Light" w:cs="Arial"/>
        </w:rPr>
      </w:pPr>
      <w:r w:rsidRPr="00EB5AA7">
        <w:rPr>
          <w:rFonts w:ascii="Calibri Light" w:eastAsia="Times New Roman" w:hAnsi="Calibri Light" w:cs="Arial"/>
        </w:rPr>
        <w:t>Adventurous (provider led)</w:t>
      </w:r>
    </w:p>
    <w:p w:rsidR="00EB5AA7" w:rsidRPr="00EB5AA7" w:rsidRDefault="00EB5AA7" w:rsidP="00731B65">
      <w:pPr>
        <w:numPr>
          <w:ilvl w:val="0"/>
          <w:numId w:val="13"/>
        </w:numPr>
        <w:spacing w:before="0" w:after="0" w:line="240" w:lineRule="auto"/>
        <w:jc w:val="left"/>
        <w:rPr>
          <w:rFonts w:ascii="Calibri Light" w:eastAsia="Times New Roman" w:hAnsi="Calibri Light" w:cs="Arial"/>
        </w:rPr>
      </w:pPr>
      <w:r w:rsidRPr="00EB5AA7">
        <w:rPr>
          <w:rFonts w:ascii="Calibri Light" w:eastAsia="Times New Roman" w:hAnsi="Calibri Light" w:cs="Arial"/>
        </w:rPr>
        <w:t>Adventurous (self-led)</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Visits will be recorded as detailed in the summary table below.</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Approval of visits will be made as detailed below. Initial approval in principal will also be gained as required in the employer policy. </w:t>
      </w:r>
    </w:p>
    <w:p w:rsidR="00EB5AA7" w:rsidRPr="00EB5AA7" w:rsidRDefault="00EB5AA7" w:rsidP="00EB5AA7">
      <w:pPr>
        <w:spacing w:before="0" w:after="0"/>
        <w:jc w:val="left"/>
        <w:rPr>
          <w:rFonts w:ascii="Calibri Light" w:eastAsia="Times New Roman" w:hAnsi="Calibri Light" w:cs="Arial"/>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Governing Body: </w:t>
      </w:r>
    </w:p>
    <w:p w:rsidR="00EB5AA7" w:rsidRPr="00731B65" w:rsidRDefault="00EB5AA7" w:rsidP="00EB5AA7">
      <w:pPr>
        <w:autoSpaceDE w:val="0"/>
        <w:autoSpaceDN w:val="0"/>
        <w:adjustRightInd w:val="0"/>
        <w:spacing w:before="0" w:after="0" w:line="240" w:lineRule="auto"/>
        <w:ind w:left="360"/>
        <w:jc w:val="left"/>
        <w:rPr>
          <w:rFonts w:ascii="Calibri Light" w:eastAsia="MS Mincho" w:hAnsi="Calibri Light" w:cs="Arial"/>
          <w:lang w:val="en-US"/>
        </w:rPr>
      </w:pPr>
    </w:p>
    <w:p w:rsidR="00EB5AA7" w:rsidRPr="00EB5AA7" w:rsidRDefault="00EB5AA7" w:rsidP="00EB5AA7">
      <w:pPr>
        <w:autoSpaceDE w:val="0"/>
        <w:autoSpaceDN w:val="0"/>
        <w:adjustRightInd w:val="0"/>
        <w:spacing w:before="0" w:after="0" w:line="240" w:lineRule="auto"/>
        <w:ind w:left="360"/>
        <w:jc w:val="left"/>
        <w:rPr>
          <w:rFonts w:ascii="Calibri Light" w:eastAsia="Times New Roman" w:hAnsi="Calibri Light" w:cs="Arial"/>
          <w:sz w:val="24"/>
          <w:szCs w:val="24"/>
          <w:lang w:eastAsia="en-GB"/>
        </w:rPr>
      </w:pPr>
      <w:r w:rsidRPr="00EB5AA7">
        <w:rPr>
          <w:rFonts w:ascii="Calibri Light" w:eastAsia="Times New Roman" w:hAnsi="Calibri Light" w:cs="Arial"/>
          <w:lang w:eastAsia="en-GB"/>
        </w:rPr>
        <w:t xml:space="preserve">The governing body has a strategic role to set the vision and direction of the school and has responsibility for its educational and financial performance. To enable this it will </w:t>
      </w:r>
      <w:r w:rsidRPr="00EB5AA7">
        <w:rPr>
          <w:rFonts w:ascii="Calibri Light" w:eastAsia="Times New Roman" w:hAnsi="Calibri Light" w:cs="Arial"/>
          <w:sz w:val="23"/>
          <w:szCs w:val="23"/>
          <w:lang w:eastAsia="en-GB"/>
        </w:rPr>
        <w:t>hold the Headteacher to account by oversight of learning beyond the classroom opportunities to ensure that the educational experiences are of high quality, that best value is obtained and financial regulations are adhered to.</w:t>
      </w:r>
    </w:p>
    <w:p w:rsidR="00F218DC" w:rsidRPr="00731B65" w:rsidRDefault="00F218DC" w:rsidP="00EB5AA7">
      <w:pPr>
        <w:spacing w:before="0" w:after="0"/>
        <w:ind w:left="360"/>
        <w:jc w:val="left"/>
        <w:rPr>
          <w:rFonts w:ascii="Calibri Light" w:eastAsia="MS Mincho" w:hAnsi="Calibri Light" w:cs="Arial"/>
          <w:lang w:val="en-US"/>
        </w:rPr>
      </w:pPr>
    </w:p>
    <w:p w:rsidR="00EB5AA7" w:rsidRPr="00EB5AA7" w:rsidRDefault="00EB5AA7" w:rsidP="00EB5AA7">
      <w:pPr>
        <w:spacing w:before="0" w:after="0"/>
        <w:ind w:left="360"/>
        <w:jc w:val="left"/>
        <w:rPr>
          <w:rFonts w:ascii="Calibri Light" w:eastAsia="MS Mincho" w:hAnsi="Calibri Light" w:cs="Arial"/>
          <w:lang w:val="en-US"/>
        </w:rPr>
      </w:pPr>
      <w:r w:rsidRPr="00EB5AA7">
        <w:rPr>
          <w:rFonts w:ascii="Calibri Light" w:eastAsia="MS Mincho" w:hAnsi="Calibri Light" w:cs="Arial"/>
          <w:lang w:val="en-US"/>
        </w:rPr>
        <w:t>Additionally as the employer, approval will be retained for visits abroad and all self-led adventurous activities in line with the employer policy. The governing body delegate the approval or scrutiny of these visits to North Yorkshire Educational Visits Advisory Service.</w:t>
      </w:r>
    </w:p>
    <w:p w:rsidR="00EB5AA7" w:rsidRPr="00EB5AA7" w:rsidRDefault="00EB5AA7" w:rsidP="00EB5AA7">
      <w:pPr>
        <w:spacing w:before="0" w:after="0"/>
        <w:jc w:val="left"/>
        <w:rPr>
          <w:rFonts w:ascii="Calibri Light" w:eastAsia="Times New Roman" w:hAnsi="Calibri Light" w:cs="Arial"/>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Adviser: Visits abroad and all self-led adventurous activities regardless of location. (As detailed in guidance).</w:t>
      </w:r>
    </w:p>
    <w:p w:rsidR="00EB5AA7" w:rsidRPr="00EB5AA7" w:rsidRDefault="00EB5AA7" w:rsidP="00EB5AA7">
      <w:pPr>
        <w:spacing w:before="0" w:after="0" w:line="240" w:lineRule="auto"/>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Headteacher: All visits and activiti</w:t>
      </w:r>
      <w:r w:rsidR="00F218DC" w:rsidRPr="00731B65">
        <w:rPr>
          <w:rFonts w:ascii="Calibri Light" w:eastAsia="MS Mincho" w:hAnsi="Calibri Light" w:cs="Arial"/>
          <w:lang w:val="en-US"/>
        </w:rPr>
        <w:t>es – when they are also the EVC.</w:t>
      </w:r>
    </w:p>
    <w:p w:rsidR="00EB5AA7" w:rsidRPr="00EB5AA7" w:rsidRDefault="00EB5AA7" w:rsidP="00EB5AA7">
      <w:pPr>
        <w:spacing w:before="0" w:after="0"/>
        <w:ind w:left="432"/>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Visit planning approval summary table for </w:t>
      </w:r>
      <w:r w:rsidR="00F218DC" w:rsidRPr="00731B65">
        <w:rPr>
          <w:rFonts w:ascii="Calibri Light" w:eastAsia="MS Mincho" w:hAnsi="Calibri Light" w:cs="Arial"/>
          <w:lang w:val="en-US"/>
        </w:rPr>
        <w:t>Elvington Church of England Primary School</w:t>
      </w:r>
      <w:r w:rsidRPr="00EB5AA7">
        <w:rPr>
          <w:rFonts w:ascii="Calibri Light" w:eastAsia="MS Mincho" w:hAnsi="Calibri Light" w:cs="Arial"/>
          <w:lang w:val="en-US"/>
        </w:rPr>
        <w:t>.</w:t>
      </w:r>
    </w:p>
    <w:p w:rsidR="00EB5AA7" w:rsidRPr="00EB5AA7" w:rsidRDefault="00EB5AA7" w:rsidP="00EB5AA7">
      <w:pPr>
        <w:spacing w:before="0" w:after="0"/>
        <w:jc w:val="left"/>
        <w:rPr>
          <w:rFonts w:ascii="Calibri Light" w:eastAsia="MS Mincho" w:hAnsi="Calibri Light" w:cs="Arial"/>
          <w:lang w:val="en-US"/>
        </w:rPr>
      </w:pPr>
    </w:p>
    <w:tbl>
      <w:tblPr>
        <w:tblStyle w:val="TableGrid2"/>
        <w:tblW w:w="0" w:type="auto"/>
        <w:tblLook w:val="04A0" w:firstRow="1" w:lastRow="0" w:firstColumn="1" w:lastColumn="0" w:noHBand="0" w:noVBand="1"/>
      </w:tblPr>
      <w:tblGrid>
        <w:gridCol w:w="2612"/>
        <w:gridCol w:w="2612"/>
        <w:gridCol w:w="2613"/>
        <w:gridCol w:w="2613"/>
      </w:tblGrid>
      <w:tr w:rsidR="00731B65" w:rsidRPr="00EB5AA7" w:rsidTr="00A84BBE">
        <w:tc>
          <w:tcPr>
            <w:tcW w:w="2612" w:type="dxa"/>
          </w:tcPr>
          <w:p w:rsidR="00EB5AA7" w:rsidRPr="00EB5AA7" w:rsidRDefault="00EB5AA7" w:rsidP="00EB5AA7">
            <w:pPr>
              <w:spacing w:before="0" w:after="0"/>
              <w:jc w:val="left"/>
              <w:rPr>
                <w:rFonts w:ascii="Calibri Light" w:hAnsi="Calibri Light" w:cs="Arial"/>
              </w:rPr>
            </w:pPr>
          </w:p>
        </w:tc>
        <w:tc>
          <w:tcPr>
            <w:tcW w:w="2612" w:type="dxa"/>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Planning/Recording Process</w:t>
            </w:r>
          </w:p>
        </w:tc>
        <w:tc>
          <w:tcPr>
            <w:tcW w:w="2613" w:type="dxa"/>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Risk Management</w:t>
            </w:r>
          </w:p>
        </w:tc>
        <w:tc>
          <w:tcPr>
            <w:tcW w:w="2613" w:type="dxa"/>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Final Approval</w:t>
            </w:r>
          </w:p>
        </w:tc>
      </w:tr>
      <w:tr w:rsidR="00731B65" w:rsidRPr="00EB5AA7" w:rsidTr="00A84BBE">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On-site/Local Learning Area</w:t>
            </w:r>
          </w:p>
        </w:tc>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 xml:space="preserve">To be decided by establishment </w:t>
            </w:r>
            <w:r w:rsidR="00F218DC" w:rsidRPr="00731B65">
              <w:rPr>
                <w:rFonts w:ascii="Calibri Light" w:hAnsi="Calibri Light" w:cs="Arial"/>
              </w:rPr>
              <w:t>SLT</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LLA risk management supplemented by specific documentation where necessary</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EVC/Head</w:t>
            </w:r>
          </w:p>
        </w:tc>
      </w:tr>
      <w:tr w:rsidR="00731B65" w:rsidRPr="00EB5AA7" w:rsidTr="00A84BBE">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Day Visit outside Local Learning Area</w:t>
            </w:r>
          </w:p>
        </w:tc>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Recorded on Evolve</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School risk manages journey and non-provider led activities using LLA risk management supplemented by specific documentation where necessary</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EVC/Head</w:t>
            </w:r>
          </w:p>
        </w:tc>
      </w:tr>
      <w:tr w:rsidR="00731B65" w:rsidRPr="00EB5AA7" w:rsidTr="00A84BBE">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Overseas</w:t>
            </w:r>
          </w:p>
        </w:tc>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Recorded on Evolve</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LLA risk management and supplemented by specific documentation necessary</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Adviser</w:t>
            </w:r>
          </w:p>
        </w:tc>
      </w:tr>
      <w:tr w:rsidR="00731B65" w:rsidRPr="00EB5AA7" w:rsidTr="00A84BBE">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Residential</w:t>
            </w:r>
          </w:p>
        </w:tc>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Recorded on Evolve</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LLA risk management and supplemented by specific documentation necessary</w:t>
            </w:r>
          </w:p>
        </w:tc>
        <w:tc>
          <w:tcPr>
            <w:tcW w:w="2613" w:type="dxa"/>
            <w:vAlign w:val="center"/>
          </w:tcPr>
          <w:p w:rsidR="00EB5AA7" w:rsidRPr="00EB5AA7" w:rsidRDefault="00EB5AA7" w:rsidP="00EB5AA7">
            <w:pPr>
              <w:spacing w:before="0" w:after="0"/>
              <w:jc w:val="center"/>
              <w:rPr>
                <w:rFonts w:ascii="Cambria" w:hAnsi="Cambria" w:cs="Times New Roman"/>
              </w:rPr>
            </w:pPr>
            <w:r w:rsidRPr="00EB5AA7">
              <w:rPr>
                <w:rFonts w:ascii="Calibri Light" w:hAnsi="Calibri Light" w:cs="Arial"/>
              </w:rPr>
              <w:t>Head</w:t>
            </w:r>
          </w:p>
        </w:tc>
      </w:tr>
      <w:tr w:rsidR="00731B65" w:rsidRPr="00EB5AA7" w:rsidTr="00A84BBE">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Adventure, provider led</w:t>
            </w:r>
          </w:p>
        </w:tc>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Recorded on Evolve</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Provider risk manages activities</w:t>
            </w:r>
          </w:p>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School risk manages journey and non-provider led activities using LLA risk management supplemented by specific documentation where necessary</w:t>
            </w:r>
          </w:p>
        </w:tc>
        <w:tc>
          <w:tcPr>
            <w:tcW w:w="2613" w:type="dxa"/>
            <w:vAlign w:val="center"/>
          </w:tcPr>
          <w:p w:rsidR="00EB5AA7" w:rsidRPr="00EB5AA7" w:rsidRDefault="00EB5AA7" w:rsidP="00EB5AA7">
            <w:pPr>
              <w:spacing w:before="0" w:after="0"/>
              <w:jc w:val="center"/>
              <w:rPr>
                <w:rFonts w:ascii="Cambria" w:hAnsi="Cambria" w:cs="Times New Roman"/>
              </w:rPr>
            </w:pPr>
            <w:r w:rsidRPr="00EB5AA7">
              <w:rPr>
                <w:rFonts w:ascii="Calibri Light" w:hAnsi="Calibri Light" w:cs="Arial"/>
              </w:rPr>
              <w:t>Head</w:t>
            </w:r>
          </w:p>
        </w:tc>
      </w:tr>
      <w:tr w:rsidR="00731B65" w:rsidRPr="00EB5AA7" w:rsidTr="00A84BBE">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Adventure, self-led</w:t>
            </w:r>
          </w:p>
        </w:tc>
        <w:tc>
          <w:tcPr>
            <w:tcW w:w="2612"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Recorded on Evolve</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Local Learning Policy/Specific Risk Management</w:t>
            </w:r>
          </w:p>
        </w:tc>
        <w:tc>
          <w:tcPr>
            <w:tcW w:w="2613" w:type="dxa"/>
            <w:vAlign w:val="center"/>
          </w:tcPr>
          <w:p w:rsidR="00EB5AA7" w:rsidRPr="00EB5AA7" w:rsidRDefault="00EB5AA7" w:rsidP="00EB5AA7">
            <w:pPr>
              <w:spacing w:before="0" w:after="0"/>
              <w:jc w:val="center"/>
              <w:rPr>
                <w:rFonts w:ascii="Calibri Light" w:hAnsi="Calibri Light" w:cs="Arial"/>
              </w:rPr>
            </w:pPr>
            <w:r w:rsidRPr="00EB5AA7">
              <w:rPr>
                <w:rFonts w:ascii="Calibri Light" w:hAnsi="Calibri Light" w:cs="Arial"/>
              </w:rPr>
              <w:t>Adviser</w:t>
            </w:r>
          </w:p>
        </w:tc>
      </w:tr>
    </w:tbl>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Incident Management</w:t>
      </w:r>
    </w:p>
    <w:p w:rsidR="00EB5AA7" w:rsidRPr="00EB5AA7" w:rsidRDefault="00EB5AA7" w:rsidP="00EB5AA7">
      <w:pPr>
        <w:spacing w:before="0" w:after="0" w:line="240" w:lineRule="auto"/>
        <w:ind w:left="360"/>
        <w:jc w:val="left"/>
        <w:rPr>
          <w:rFonts w:ascii="Calibri Light" w:eastAsia="Times New Roman" w:hAnsi="Calibri Light" w:cs="Times New Roman"/>
          <w:sz w:val="28"/>
          <w:szCs w:val="28"/>
        </w:rPr>
      </w:pPr>
    </w:p>
    <w:p w:rsidR="00EB5AA7" w:rsidRPr="00EB5AA7" w:rsidRDefault="00EB5AA7" w:rsidP="00EB5AA7">
      <w:pPr>
        <w:spacing w:before="0" w:after="0" w:line="240" w:lineRule="auto"/>
        <w:jc w:val="left"/>
        <w:rPr>
          <w:rFonts w:ascii="Calibri Light" w:eastAsia="MS Mincho" w:hAnsi="Calibri Light" w:cs="Times New Roman"/>
          <w:sz w:val="23"/>
          <w:szCs w:val="23"/>
          <w:lang w:val="en-US"/>
        </w:rPr>
      </w:pPr>
      <w:r w:rsidRPr="00EB5AA7">
        <w:rPr>
          <w:rFonts w:ascii="Calibri Light" w:eastAsia="MS Mincho" w:hAnsi="Calibri Light" w:cs="Times New Roman"/>
          <w:sz w:val="23"/>
          <w:szCs w:val="23"/>
          <w:lang w:val="en-US"/>
        </w:rPr>
        <w:t>In the case of an incident during a visit all members of staff will follow the establishment’s incident management plan as detailed in the appendix.</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Monitoring of visits and procedures</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Governors will monitor the implementation of this policy by acting as a critical friend in monitoring the implementation and effectiveness of the policy.</w:t>
      </w:r>
    </w:p>
    <w:p w:rsidR="00EB5AA7" w:rsidRPr="00EB5AA7" w:rsidRDefault="00EB5AA7" w:rsidP="00EB5AA7">
      <w:pPr>
        <w:spacing w:before="0" w:after="0"/>
        <w:ind w:left="432"/>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The Educational Visits Co-ordinator will ensure that there is a system in place for appropriate monitoring of visits and activities.</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Charges for Off-site Activities and Visits</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Charges for educational off-site visits and adventurous activities, including charges for visits and transport, requests for voluntary contributions and remission of charges are made in line with DfE guidance. Reference should also be made to </w:t>
      </w:r>
      <w:r w:rsidR="00F218DC" w:rsidRPr="00731B65">
        <w:rPr>
          <w:rFonts w:ascii="Calibri Light" w:eastAsia="MS Mincho" w:hAnsi="Calibri Light" w:cs="Arial"/>
          <w:lang w:val="en-US"/>
        </w:rPr>
        <w:t>Elvington’s charging and remissions policy.</w:t>
      </w:r>
    </w:p>
    <w:p w:rsidR="00EB5AA7" w:rsidRPr="00731B65" w:rsidRDefault="00EB5AA7" w:rsidP="00EB5AA7">
      <w:pPr>
        <w:spacing w:before="0" w:after="0" w:line="240" w:lineRule="auto"/>
        <w:jc w:val="left"/>
        <w:rPr>
          <w:rFonts w:ascii="Calibri Light" w:eastAsia="MS Mincho" w:hAnsi="Calibri Light" w:cs="Times New Roman"/>
          <w:sz w:val="24"/>
          <w:szCs w:val="24"/>
          <w:lang w:val="en-US"/>
        </w:rPr>
      </w:pPr>
    </w:p>
    <w:p w:rsidR="00F218DC" w:rsidRPr="00731B65" w:rsidRDefault="00F218DC" w:rsidP="00EB5AA7">
      <w:pPr>
        <w:spacing w:before="0" w:after="0" w:line="240" w:lineRule="auto"/>
        <w:jc w:val="left"/>
        <w:rPr>
          <w:rFonts w:ascii="Calibri Light" w:eastAsia="MS Mincho" w:hAnsi="Calibri Light" w:cs="Times New Roman"/>
          <w:sz w:val="24"/>
          <w:szCs w:val="24"/>
          <w:lang w:val="en-US"/>
        </w:rPr>
      </w:pPr>
    </w:p>
    <w:p w:rsidR="00F218DC" w:rsidRPr="00731B65" w:rsidRDefault="00F218DC" w:rsidP="00EB5AA7">
      <w:pPr>
        <w:spacing w:before="0" w:after="0" w:line="240" w:lineRule="auto"/>
        <w:jc w:val="left"/>
        <w:rPr>
          <w:rFonts w:ascii="Calibri Light" w:eastAsia="MS Mincho" w:hAnsi="Calibri Light" w:cs="Times New Roman"/>
          <w:sz w:val="24"/>
          <w:szCs w:val="24"/>
          <w:lang w:val="en-US"/>
        </w:rPr>
      </w:pPr>
    </w:p>
    <w:p w:rsidR="00F218DC" w:rsidRPr="00EB5AA7" w:rsidRDefault="00F218DC"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Inclusion &amp; SEND</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We endorse the principles for young people of a presumption of entitlement to participate, accessibility through direct or realistic adaption or modification and integration through participation with peers.</w:t>
      </w:r>
    </w:p>
    <w:p w:rsidR="00EB5AA7" w:rsidRPr="00EB5AA7" w:rsidRDefault="00EB5AA7" w:rsidP="00EB5AA7">
      <w:pPr>
        <w:spacing w:before="0" w:after="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We acknowledge that it is unlawful to treat a young person with a protected characteristic less favourably or fail to take reasonable steps to ensure that young people with protected characteristics are not placed at a substantial disadvantage without justification.</w:t>
      </w:r>
    </w:p>
    <w:p w:rsidR="00EB5AA7" w:rsidRPr="00EB5AA7" w:rsidRDefault="00EB5AA7" w:rsidP="00EB5AA7">
      <w:pPr>
        <w:spacing w:before="0" w:after="0"/>
        <w:ind w:left="1440"/>
        <w:jc w:val="left"/>
        <w:rPr>
          <w:rFonts w:ascii="Calibri Light" w:eastAsia="MS Mincho" w:hAnsi="Calibri Light" w:cs="Arial"/>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We also acknowledge that expectations of staff must be reasonable, so that what is required of them (to include a young person) is within their competence and is reasonable. R</w:t>
      </w:r>
      <w:r w:rsidR="00F218DC" w:rsidRPr="00731B65">
        <w:rPr>
          <w:rFonts w:ascii="Calibri Light" w:eastAsia="MS Mincho" w:hAnsi="Calibri Light" w:cs="Arial"/>
          <w:lang w:val="en-US"/>
        </w:rPr>
        <w:t>eference should also be made to Elvington’s SEND policy.</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Safeguarding</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Calibri"/>
          <w:lang w:val="en-US"/>
        </w:rPr>
      </w:pPr>
      <w:r w:rsidRPr="00EB5AA7">
        <w:rPr>
          <w:rFonts w:ascii="Calibri Light" w:eastAsia="MS Mincho" w:hAnsi="Calibri Light" w:cs="Calibri"/>
          <w:lang w:val="en-US"/>
        </w:rPr>
        <w:t>Safeguarding procedures should be considered as part of the planning process with additional consideration for residential visits.  Visit Leadership Teams should:</w:t>
      </w:r>
    </w:p>
    <w:p w:rsidR="00EB5AA7" w:rsidRPr="00EB5AA7" w:rsidRDefault="00EB5AA7" w:rsidP="00731B65">
      <w:pPr>
        <w:numPr>
          <w:ilvl w:val="0"/>
          <w:numId w:val="9"/>
        </w:numPr>
        <w:spacing w:before="0" w:after="200" w:line="240" w:lineRule="auto"/>
        <w:contextualSpacing/>
        <w:jc w:val="left"/>
        <w:rPr>
          <w:rFonts w:ascii="Calibri Light" w:eastAsia="Times New Roman" w:hAnsi="Calibri Light" w:cs="Calibri"/>
        </w:rPr>
      </w:pPr>
      <w:r w:rsidRPr="00EB5AA7">
        <w:rPr>
          <w:rFonts w:ascii="Calibri Light" w:eastAsia="Times New Roman" w:hAnsi="Calibri Light" w:cs="Calibri"/>
        </w:rPr>
        <w:t>As part of planning, liaise with the Designated Safeguarding Lead (DSL) and other staff to identify any relevant safeguarding issues</w:t>
      </w:r>
    </w:p>
    <w:p w:rsidR="00EB5AA7" w:rsidRPr="00EB5AA7" w:rsidRDefault="00EB5AA7" w:rsidP="00731B65">
      <w:pPr>
        <w:numPr>
          <w:ilvl w:val="0"/>
          <w:numId w:val="9"/>
        </w:numPr>
        <w:spacing w:before="0" w:after="200" w:line="240" w:lineRule="auto"/>
        <w:contextualSpacing/>
        <w:jc w:val="left"/>
        <w:rPr>
          <w:rFonts w:ascii="Calibri Light" w:eastAsia="Times New Roman" w:hAnsi="Calibri Light" w:cs="Calibri"/>
        </w:rPr>
      </w:pPr>
      <w:r w:rsidRPr="00EB5AA7">
        <w:rPr>
          <w:rFonts w:ascii="Calibri Light" w:eastAsia="Times New Roman" w:hAnsi="Calibri Light" w:cs="Calibri"/>
        </w:rPr>
        <w:t>Have access during a visit to the DSL (or trained deputy) either directly or through the Base Contact.</w:t>
      </w: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 xml:space="preserve">Any volunteers who accompany any visit or activity will be vetted and be directly supervised by a member of staff. If they are to have significant unsupervised access to young people then an enhanced DBS disclosure will be obtained and they will undergo induction and training in their role and responsibilities as detailed in employer and school policies and local procedures. Reference should also be made to </w:t>
      </w:r>
      <w:r w:rsidR="00F218DC" w:rsidRPr="00731B65">
        <w:rPr>
          <w:rFonts w:ascii="Calibri Light" w:eastAsia="MS Mincho" w:hAnsi="Calibri Light" w:cs="Arial"/>
          <w:lang w:val="en-US"/>
        </w:rPr>
        <w:t>Elvington’s safeguarding policy.</w:t>
      </w:r>
    </w:p>
    <w:p w:rsidR="00EB5AA7" w:rsidRPr="00EB5AA7" w:rsidRDefault="00EB5AA7" w:rsidP="00EB5AA7">
      <w:pPr>
        <w:spacing w:before="0" w:after="0" w:line="240" w:lineRule="auto"/>
        <w:jc w:val="left"/>
        <w:rPr>
          <w:rFonts w:ascii="Calibri Light" w:eastAsia="MS Mincho" w:hAnsi="Calibri Light" w:cs="Times New Roman"/>
          <w:lang w:val="en-US"/>
        </w:rPr>
      </w:pPr>
    </w:p>
    <w:p w:rsidR="00EB5AA7" w:rsidRPr="00EB5AA7" w:rsidRDefault="00EB5AA7" w:rsidP="00EB5AA7">
      <w:pPr>
        <w:spacing w:before="0" w:after="0" w:line="240" w:lineRule="auto"/>
        <w:jc w:val="left"/>
        <w:rPr>
          <w:rFonts w:ascii="Calibri Light" w:eastAsia="MS Mincho" w:hAnsi="Calibri Light" w:cs="Times New Roman"/>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Insurance</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jc w:val="left"/>
        <w:rPr>
          <w:rFonts w:ascii="Calibri Light" w:eastAsia="MS Mincho" w:hAnsi="Calibri Light" w:cs="Arial"/>
          <w:lang w:val="en-US"/>
        </w:rPr>
      </w:pPr>
      <w:r w:rsidRPr="00EB5AA7">
        <w:rPr>
          <w:rFonts w:ascii="Calibri Light" w:eastAsia="MS Mincho" w:hAnsi="Calibri Light" w:cs="Arial"/>
          <w:lang w:val="en-US"/>
        </w:rPr>
        <w:t>Young people participating in visits and act</w:t>
      </w:r>
      <w:r w:rsidR="00F218DC" w:rsidRPr="00731B65">
        <w:rPr>
          <w:rFonts w:ascii="Calibri Light" w:eastAsia="MS Mincho" w:hAnsi="Calibri Light" w:cs="Arial"/>
          <w:lang w:val="en-US"/>
        </w:rPr>
        <w:t xml:space="preserve">ivities will have </w:t>
      </w:r>
      <w:r w:rsidRPr="00EB5AA7">
        <w:rPr>
          <w:rFonts w:ascii="Calibri Light" w:eastAsia="MS Mincho" w:hAnsi="Calibri Light" w:cs="Arial"/>
          <w:lang w:val="en-US"/>
        </w:rPr>
        <w:t>appropriate insurance arran</w:t>
      </w:r>
      <w:r w:rsidR="00F218DC" w:rsidRPr="00731B65">
        <w:rPr>
          <w:rFonts w:ascii="Calibri Light" w:eastAsia="MS Mincho" w:hAnsi="Calibri Light" w:cs="Arial"/>
          <w:lang w:val="en-US"/>
        </w:rPr>
        <w:t>ged independently by the school</w:t>
      </w:r>
      <w:r w:rsidRPr="00EB5AA7">
        <w:rPr>
          <w:rFonts w:ascii="Calibri Light" w:eastAsia="MS Mincho" w:hAnsi="Calibri Light" w:cs="Arial"/>
          <w:lang w:val="en-US"/>
        </w:rPr>
        <w:t>. Any differences to this will be notified to parents/carers as appropriate before any consent or payment is made.</w:t>
      </w: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EB5AA7">
      <w:pPr>
        <w:spacing w:before="0" w:after="0" w:line="240" w:lineRule="auto"/>
        <w:jc w:val="left"/>
        <w:rPr>
          <w:rFonts w:ascii="Calibri Light" w:eastAsia="MS Mincho" w:hAnsi="Calibri Light" w:cs="Times New Roman"/>
          <w:sz w:val="24"/>
          <w:szCs w:val="24"/>
          <w:lang w:val="en-US"/>
        </w:rPr>
      </w:pPr>
    </w:p>
    <w:p w:rsidR="00EB5AA7" w:rsidRPr="00EB5AA7" w:rsidRDefault="00EB5AA7" w:rsidP="00731B65">
      <w:pPr>
        <w:numPr>
          <w:ilvl w:val="0"/>
          <w:numId w:val="8"/>
        </w:numPr>
        <w:spacing w:before="0" w:after="0" w:line="240" w:lineRule="auto"/>
        <w:jc w:val="left"/>
        <w:rPr>
          <w:rFonts w:ascii="Calibri Light" w:eastAsia="Times New Roman" w:hAnsi="Calibri Light" w:cs="Times New Roman"/>
          <w:sz w:val="28"/>
          <w:szCs w:val="28"/>
        </w:rPr>
      </w:pPr>
      <w:r w:rsidRPr="00EB5AA7">
        <w:rPr>
          <w:rFonts w:ascii="Calibri Light" w:eastAsia="Times New Roman" w:hAnsi="Calibri Light" w:cs="Times New Roman"/>
          <w:sz w:val="28"/>
          <w:szCs w:val="28"/>
        </w:rPr>
        <w:t>Transport</w:t>
      </w:r>
    </w:p>
    <w:p w:rsidR="00EB5AA7" w:rsidRPr="00EB5AA7" w:rsidRDefault="00EB5AA7" w:rsidP="00EB5AA7">
      <w:pPr>
        <w:spacing w:before="0" w:after="0" w:line="240" w:lineRule="auto"/>
        <w:jc w:val="left"/>
        <w:rPr>
          <w:rFonts w:ascii="Calibri Light" w:eastAsia="MS Mincho" w:hAnsi="Calibri Light" w:cs="Times New Roman"/>
          <w:lang w:val="en-US"/>
        </w:rPr>
      </w:pPr>
    </w:p>
    <w:p w:rsidR="00EB5AA7" w:rsidRPr="00EB5AA7" w:rsidRDefault="00EB5AA7" w:rsidP="00EB5AA7">
      <w:pPr>
        <w:spacing w:before="0" w:after="0" w:line="240" w:lineRule="auto"/>
        <w:ind w:right="-472"/>
        <w:jc w:val="left"/>
        <w:rPr>
          <w:rFonts w:ascii="Calibri Light" w:eastAsia="MS Mincho" w:hAnsi="Calibri Light" w:cs="Calibri"/>
          <w:lang w:val="en-US"/>
        </w:rPr>
      </w:pPr>
      <w:r w:rsidRPr="00EB5AA7">
        <w:rPr>
          <w:rFonts w:ascii="Calibri Light" w:eastAsia="MS Mincho" w:hAnsi="Calibri Light" w:cs="Calibri"/>
          <w:lang w:val="en-US"/>
        </w:rPr>
        <w:t xml:space="preserve">Careful thought must be given to planning transport to support off-site activities and visits.  Statistics demonstrate that it is more hazardous to travel to an activity than to engage in it and staff </w:t>
      </w:r>
      <w:r w:rsidRPr="00EB5AA7">
        <w:rPr>
          <w:rFonts w:ascii="Calibri Light" w:eastAsia="MS Mincho" w:hAnsi="Calibri Light" w:cs="Calibri"/>
          <w:bCs/>
          <w:lang w:val="en-US"/>
        </w:rPr>
        <w:t>must</w:t>
      </w:r>
      <w:r w:rsidRPr="00EB5AA7">
        <w:rPr>
          <w:rFonts w:ascii="Calibri Light" w:eastAsia="MS Mincho" w:hAnsi="Calibri Light" w:cs="Calibri"/>
          <w:lang w:val="en-US"/>
        </w:rPr>
        <w:t xml:space="preserve"> follow any specialist guidance provided by your employer.  </w:t>
      </w:r>
    </w:p>
    <w:p w:rsidR="00EB5AA7" w:rsidRPr="00EB5AA7" w:rsidRDefault="00EB5AA7" w:rsidP="00EB5AA7">
      <w:pPr>
        <w:spacing w:before="0" w:after="0" w:line="240" w:lineRule="auto"/>
        <w:ind w:right="-472"/>
        <w:jc w:val="left"/>
        <w:rPr>
          <w:rFonts w:ascii="Calibri Light" w:eastAsia="MS Mincho" w:hAnsi="Calibri Light" w:cs="Calibri"/>
          <w:lang w:val="en-US"/>
        </w:rPr>
      </w:pPr>
    </w:p>
    <w:p w:rsidR="00EB5AA7" w:rsidRPr="00EB5AA7" w:rsidRDefault="00EB5AA7" w:rsidP="00EB5AA7">
      <w:pPr>
        <w:spacing w:before="0" w:after="0" w:line="240" w:lineRule="auto"/>
        <w:ind w:right="-472"/>
        <w:jc w:val="left"/>
        <w:rPr>
          <w:rFonts w:ascii="Calibri Light" w:eastAsia="MS Mincho" w:hAnsi="Calibri Light" w:cs="Calibri"/>
          <w:b/>
          <w:bCs/>
          <w:sz w:val="28"/>
          <w:szCs w:val="28"/>
          <w:lang w:val="en-US"/>
        </w:rPr>
      </w:pPr>
    </w:p>
    <w:p w:rsidR="00EB5AA7" w:rsidRPr="00EB5AA7" w:rsidRDefault="00EB5AA7" w:rsidP="00EB5AA7">
      <w:pPr>
        <w:spacing w:before="0" w:after="0" w:line="240" w:lineRule="auto"/>
        <w:ind w:right="-472"/>
        <w:jc w:val="left"/>
        <w:rPr>
          <w:rFonts w:ascii="Calibri Light" w:eastAsia="MS Mincho" w:hAnsi="Calibri Light" w:cs="Arial"/>
          <w:b/>
          <w:bCs/>
          <w:sz w:val="24"/>
          <w:szCs w:val="24"/>
          <w:lang w:val="en-US"/>
        </w:rPr>
      </w:pPr>
      <w:r w:rsidRPr="00EB5AA7">
        <w:rPr>
          <w:rFonts w:ascii="Calibri Light" w:eastAsia="MS Mincho" w:hAnsi="Calibri Light" w:cs="Calibri"/>
          <w:b/>
          <w:bCs/>
          <w:sz w:val="28"/>
          <w:szCs w:val="28"/>
          <w:lang w:val="en-US"/>
        </w:rPr>
        <w:t xml:space="preserve">Appendix - </w:t>
      </w:r>
      <w:r w:rsidRPr="00EB5AA7">
        <w:rPr>
          <w:rFonts w:ascii="Calibri Light" w:eastAsia="MS Mincho" w:hAnsi="Calibri Light" w:cs="Arial"/>
          <w:b/>
          <w:bCs/>
          <w:sz w:val="28"/>
          <w:szCs w:val="28"/>
          <w:lang w:val="en-US"/>
        </w:rPr>
        <w:t>Local Learning Area</w:t>
      </w:r>
      <w:r w:rsidRPr="00EB5AA7">
        <w:rPr>
          <w:rFonts w:ascii="Calibri Light" w:eastAsia="MS Mincho" w:hAnsi="Calibri Light" w:cs="Arial"/>
          <w:b/>
          <w:bCs/>
          <w:sz w:val="24"/>
          <w:szCs w:val="24"/>
          <w:lang w:val="en-US"/>
        </w:rPr>
        <w:t xml:space="preserve"> </w:t>
      </w:r>
    </w:p>
    <w:p w:rsidR="00EB5AA7" w:rsidRPr="00EB5AA7" w:rsidRDefault="00EB5AA7" w:rsidP="00EB5AA7">
      <w:pPr>
        <w:spacing w:before="0" w:after="0" w:line="240" w:lineRule="auto"/>
        <w:ind w:right="-472"/>
        <w:jc w:val="left"/>
        <w:rPr>
          <w:rFonts w:ascii="Calibri Light" w:eastAsia="MS Mincho" w:hAnsi="Calibri Light" w:cs="Arial"/>
          <w:sz w:val="24"/>
          <w:szCs w:val="24"/>
          <w:lang w:val="en-US"/>
        </w:rPr>
      </w:pPr>
    </w:p>
    <w:p w:rsidR="00EB5AA7" w:rsidRPr="00EB5AA7" w:rsidRDefault="00EB5AA7" w:rsidP="00EB5AA7">
      <w:pPr>
        <w:spacing w:before="0" w:after="0" w:line="240" w:lineRule="auto"/>
        <w:ind w:right="-472"/>
        <w:jc w:val="left"/>
        <w:rPr>
          <w:rFonts w:ascii="Calibri Light" w:eastAsia="MS Mincho" w:hAnsi="Calibri Light" w:cs="Arial"/>
          <w:lang w:val="en-US"/>
        </w:rPr>
      </w:pPr>
      <w:r w:rsidRPr="00EB5AA7">
        <w:rPr>
          <w:rFonts w:ascii="Calibri Light" w:eastAsia="MS Mincho" w:hAnsi="Calibri Light" w:cs="Arial"/>
          <w:lang w:val="en-US"/>
        </w:rPr>
        <w:t>Boundaries</w:t>
      </w:r>
    </w:p>
    <w:p w:rsidR="00EB5AA7" w:rsidRPr="00EB5AA7" w:rsidRDefault="00EB5AA7" w:rsidP="00EB5AA7">
      <w:pPr>
        <w:spacing w:before="0" w:after="0" w:line="240" w:lineRule="auto"/>
        <w:ind w:right="-472"/>
        <w:jc w:val="left"/>
        <w:rPr>
          <w:rFonts w:ascii="Calibri Light" w:eastAsia="MS Mincho" w:hAnsi="Calibri Light" w:cs="Arial"/>
          <w:u w:val="single"/>
          <w:lang w:val="en-US"/>
        </w:rPr>
      </w:pPr>
    </w:p>
    <w:p w:rsidR="00EB5AA7" w:rsidRPr="00EB5AA7" w:rsidRDefault="00EB5AA7" w:rsidP="00EB5AA7">
      <w:pPr>
        <w:spacing w:before="0" w:after="0" w:line="240" w:lineRule="auto"/>
        <w:ind w:right="-472"/>
        <w:jc w:val="left"/>
        <w:rPr>
          <w:rFonts w:ascii="Calibri Light" w:eastAsia="MS Mincho" w:hAnsi="Calibri Light" w:cs="Arial"/>
          <w:lang w:val="en-US"/>
        </w:rPr>
      </w:pPr>
      <w:r w:rsidRPr="00EB5AA7">
        <w:rPr>
          <w:rFonts w:ascii="Calibri Light" w:eastAsia="MS Mincho" w:hAnsi="Calibri Light" w:cs="Arial"/>
          <w:lang w:val="en-US"/>
        </w:rPr>
        <w:t xml:space="preserve">The boundaries of the locality are shown on the attached map. This area includes the following frequently used venues: </w:t>
      </w:r>
    </w:p>
    <w:p w:rsidR="00EB5AA7" w:rsidRPr="00EB5AA7" w:rsidRDefault="00F218DC" w:rsidP="00731B65">
      <w:pPr>
        <w:numPr>
          <w:ilvl w:val="0"/>
          <w:numId w:val="10"/>
        </w:numPr>
        <w:tabs>
          <w:tab w:val="left" w:pos="284"/>
        </w:tabs>
        <w:spacing w:before="0" w:after="0" w:line="240" w:lineRule="auto"/>
        <w:ind w:right="-472"/>
        <w:jc w:val="left"/>
        <w:rPr>
          <w:rFonts w:ascii="Calibri Light" w:eastAsia="MS Mincho" w:hAnsi="Calibri Light" w:cs="Arial"/>
          <w:lang w:val="en-US"/>
        </w:rPr>
      </w:pPr>
      <w:r w:rsidRPr="00731B65">
        <w:rPr>
          <w:rFonts w:ascii="Calibri Light" w:eastAsia="MS Mincho" w:hAnsi="Calibri Light" w:cs="Arial"/>
          <w:lang w:val="en-US"/>
        </w:rPr>
        <w:t>Elvington Holy Trinity Church</w:t>
      </w:r>
    </w:p>
    <w:p w:rsidR="00EB5AA7" w:rsidRPr="00EB5AA7" w:rsidRDefault="00EB5AA7" w:rsidP="00F218DC">
      <w:pPr>
        <w:tabs>
          <w:tab w:val="left" w:pos="284"/>
        </w:tabs>
        <w:spacing w:before="0" w:after="0" w:line="240" w:lineRule="auto"/>
        <w:ind w:left="284" w:right="-472"/>
        <w:jc w:val="left"/>
        <w:rPr>
          <w:rFonts w:ascii="Calibri Light" w:eastAsia="MS Mincho" w:hAnsi="Calibri Light" w:cs="Arial"/>
          <w:lang w:val="en-US"/>
        </w:rPr>
      </w:pPr>
    </w:p>
    <w:p w:rsidR="00EB5AA7" w:rsidRPr="00EB5AA7" w:rsidRDefault="00731B65" w:rsidP="00EB5AA7">
      <w:pPr>
        <w:spacing w:before="0" w:after="0" w:line="240" w:lineRule="auto"/>
        <w:ind w:right="-472"/>
        <w:jc w:val="left"/>
        <w:rPr>
          <w:rFonts w:ascii="Calibri Light" w:eastAsia="MS Mincho" w:hAnsi="Calibri Light" w:cs="Arial"/>
          <w:lang w:val="en-US"/>
        </w:rPr>
      </w:pPr>
      <w:r w:rsidRPr="00731B65">
        <w:rPr>
          <w:noProof/>
          <w:lang w:eastAsia="en-GB"/>
        </w:rPr>
        <w:drawing>
          <wp:inline distT="0" distB="0" distL="0" distR="0" wp14:anchorId="1B6C4E25" wp14:editId="79A5DFE0">
            <wp:extent cx="6642100" cy="79476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2100" cy="7947660"/>
                    </a:xfrm>
                    <a:prstGeom prst="rect">
                      <a:avLst/>
                    </a:prstGeom>
                  </pic:spPr>
                </pic:pic>
              </a:graphicData>
            </a:graphic>
          </wp:inline>
        </w:drawing>
      </w:r>
    </w:p>
    <w:p w:rsidR="00EB5AA7" w:rsidRPr="00EB5AA7" w:rsidRDefault="00EB5AA7" w:rsidP="00EB5AA7">
      <w:pPr>
        <w:spacing w:before="0" w:after="0" w:line="240" w:lineRule="auto"/>
        <w:ind w:right="-472"/>
        <w:jc w:val="left"/>
        <w:rPr>
          <w:rFonts w:ascii="Calibri Light" w:eastAsia="MS Mincho" w:hAnsi="Calibri Light" w:cs="Arial"/>
          <w:lang w:val="en-US"/>
        </w:rPr>
      </w:pPr>
      <w:r w:rsidRPr="00EB5AA7">
        <w:rPr>
          <w:rFonts w:ascii="Calibri Light" w:eastAsia="MS Mincho" w:hAnsi="Calibri Light" w:cs="Arial"/>
          <w:lang w:val="en-US"/>
        </w:rPr>
        <w:t>We use our Local Learning Area on a regular basis for a variety of learning activities, and visit leaders are allowed to operate in this area by inputting visits on EVOLVE using the Local Learning Area option, provided they follow the below Operating Procedure</w:t>
      </w:r>
      <w:r w:rsidR="00F218DC" w:rsidRPr="00731B65">
        <w:rPr>
          <w:rFonts w:ascii="Calibri Light" w:eastAsia="MS Mincho" w:hAnsi="Calibri Light" w:cs="Arial"/>
          <w:lang w:val="en-US"/>
        </w:rPr>
        <w:t>.</w:t>
      </w:r>
    </w:p>
    <w:p w:rsidR="00EB5AA7" w:rsidRPr="00EB5AA7" w:rsidRDefault="00EB5AA7" w:rsidP="00EB5AA7">
      <w:pPr>
        <w:spacing w:before="0" w:after="0" w:line="240" w:lineRule="auto"/>
        <w:ind w:right="-472"/>
        <w:jc w:val="left"/>
        <w:rPr>
          <w:rFonts w:ascii="Calibri Light" w:eastAsia="MS Mincho" w:hAnsi="Calibri Light" w:cs="Arial"/>
          <w:lang w:val="en-US"/>
        </w:rPr>
      </w:pPr>
    </w:p>
    <w:p w:rsidR="00EB5AA7" w:rsidRPr="00EB5AA7" w:rsidRDefault="00EB5AA7" w:rsidP="00EB5AA7">
      <w:pPr>
        <w:spacing w:before="0" w:after="0" w:line="240" w:lineRule="auto"/>
        <w:ind w:right="-472"/>
        <w:jc w:val="left"/>
        <w:rPr>
          <w:rFonts w:ascii="Calibri Light" w:eastAsia="MS Mincho" w:hAnsi="Calibri Light" w:cs="Arial"/>
          <w:b/>
          <w:bCs/>
          <w:lang w:val="en-US"/>
        </w:rPr>
      </w:pPr>
      <w:r w:rsidRPr="00EB5AA7">
        <w:rPr>
          <w:rFonts w:ascii="Calibri Light" w:eastAsia="MS Mincho" w:hAnsi="Calibri Light" w:cs="Arial"/>
          <w:b/>
          <w:bCs/>
          <w:lang w:val="en-US"/>
        </w:rPr>
        <w:t xml:space="preserve">Operating Procedure for visits to the Local Learning Area </w:t>
      </w:r>
    </w:p>
    <w:p w:rsidR="00EB5AA7" w:rsidRPr="00EB5AA7" w:rsidRDefault="00EB5AA7" w:rsidP="00EB5AA7">
      <w:pPr>
        <w:spacing w:before="0" w:after="0" w:line="240" w:lineRule="auto"/>
        <w:ind w:right="-472"/>
        <w:jc w:val="left"/>
        <w:rPr>
          <w:rFonts w:ascii="Calibri Light" w:eastAsia="Times New Roman" w:hAnsi="Calibri Light" w:cs="Arial"/>
        </w:rPr>
      </w:pPr>
    </w:p>
    <w:p w:rsidR="00EB5AA7" w:rsidRPr="00EB5AA7" w:rsidRDefault="00EB5AA7" w:rsidP="00EB5AA7">
      <w:pPr>
        <w:spacing w:before="0" w:after="0" w:line="240" w:lineRule="auto"/>
        <w:ind w:right="-472"/>
        <w:jc w:val="left"/>
        <w:rPr>
          <w:rFonts w:ascii="Calibri Light" w:eastAsia="Times New Roman" w:hAnsi="Calibri Light" w:cs="Arial"/>
        </w:rPr>
      </w:pPr>
      <w:r w:rsidRPr="00EB5AA7">
        <w:rPr>
          <w:rFonts w:ascii="Calibri Light" w:eastAsia="Times New Roman" w:hAnsi="Calibri Light" w:cs="Arial"/>
        </w:rPr>
        <w:t>The following are potentially significant issues/hazards within our extended locality:</w:t>
      </w:r>
    </w:p>
    <w:p w:rsidR="00EB5AA7" w:rsidRPr="00EB5AA7" w:rsidRDefault="00EB5AA7" w:rsidP="00731B65">
      <w:pPr>
        <w:numPr>
          <w:ilvl w:val="0"/>
          <w:numId w:val="11"/>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Road traffic.</w:t>
      </w:r>
    </w:p>
    <w:p w:rsidR="00EB5AA7" w:rsidRPr="00EB5AA7" w:rsidRDefault="00EB5AA7" w:rsidP="00731B65">
      <w:pPr>
        <w:numPr>
          <w:ilvl w:val="0"/>
          <w:numId w:val="11"/>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Other people / members of the public / animals.</w:t>
      </w:r>
    </w:p>
    <w:p w:rsidR="00EB5AA7" w:rsidRPr="00EB5AA7" w:rsidRDefault="00EB5AA7" w:rsidP="00731B65">
      <w:pPr>
        <w:numPr>
          <w:ilvl w:val="0"/>
          <w:numId w:val="11"/>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Losing a pupil.</w:t>
      </w:r>
    </w:p>
    <w:p w:rsidR="00EB5AA7" w:rsidRPr="00EB5AA7" w:rsidRDefault="00EB5AA7" w:rsidP="00731B65">
      <w:pPr>
        <w:numPr>
          <w:ilvl w:val="0"/>
          <w:numId w:val="11"/>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Uneven surfaces and slips, trips, and falls.</w:t>
      </w:r>
    </w:p>
    <w:p w:rsidR="00EB5AA7" w:rsidRPr="00EB5AA7" w:rsidRDefault="00EB5AA7" w:rsidP="00731B65">
      <w:pPr>
        <w:numPr>
          <w:ilvl w:val="0"/>
          <w:numId w:val="11"/>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Weather conditions.</w:t>
      </w:r>
    </w:p>
    <w:p w:rsidR="00EB5AA7" w:rsidRPr="00EB5AA7" w:rsidRDefault="00EB5AA7" w:rsidP="00731B65">
      <w:pPr>
        <w:numPr>
          <w:ilvl w:val="0"/>
          <w:numId w:val="11"/>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Activity specific issues when doing environmental fieldwork (nettles, brambles, rubbish, </w:t>
      </w:r>
      <w:r w:rsidR="00F218DC" w:rsidRPr="00731B65">
        <w:rPr>
          <w:rFonts w:ascii="Calibri Light" w:eastAsia="Times New Roman" w:hAnsi="Calibri Light" w:cs="Arial"/>
        </w:rPr>
        <w:t>etc.)</w:t>
      </w:r>
    </w:p>
    <w:p w:rsidR="00EB5AA7" w:rsidRPr="00EB5AA7" w:rsidRDefault="00EB5AA7" w:rsidP="00EB5AA7">
      <w:pPr>
        <w:spacing w:before="0" w:after="0" w:line="240" w:lineRule="auto"/>
        <w:ind w:right="-472"/>
        <w:jc w:val="left"/>
        <w:rPr>
          <w:rFonts w:ascii="Calibri Light" w:eastAsia="Times New Roman" w:hAnsi="Calibri Light" w:cs="Arial"/>
        </w:rPr>
      </w:pPr>
    </w:p>
    <w:p w:rsidR="00EB5AA7" w:rsidRPr="00EB5AA7" w:rsidRDefault="00EB5AA7" w:rsidP="00EB5AA7">
      <w:pPr>
        <w:spacing w:before="0" w:after="0" w:line="240" w:lineRule="auto"/>
        <w:ind w:right="-472"/>
        <w:jc w:val="left"/>
        <w:rPr>
          <w:rFonts w:ascii="Calibri Light" w:eastAsia="Times New Roman" w:hAnsi="Calibri Light" w:cs="Arial"/>
        </w:rPr>
      </w:pPr>
      <w:r w:rsidRPr="00EB5AA7">
        <w:rPr>
          <w:rFonts w:ascii="Calibri Light" w:eastAsia="Times New Roman" w:hAnsi="Calibri Light" w:cs="Arial"/>
        </w:rPr>
        <w:t>These are managed by a combination of the following:</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The Head</w:t>
      </w:r>
      <w:r w:rsidR="00F218DC" w:rsidRPr="00731B65">
        <w:rPr>
          <w:rFonts w:ascii="Calibri Light" w:eastAsia="Times New Roman" w:hAnsi="Calibri Light" w:cs="Arial"/>
        </w:rPr>
        <w:t xml:space="preserve"> </w:t>
      </w:r>
      <w:r w:rsidRPr="00EB5AA7">
        <w:rPr>
          <w:rFonts w:ascii="Calibri Light" w:eastAsia="Times New Roman" w:hAnsi="Calibri Light" w:cs="Arial"/>
        </w:rPr>
        <w:t xml:space="preserve">must give verbal approval before a group leaves.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Only staff judged competent to supervise groups in this environment are approved. A current list of approved staff is maintained by the EVC and office.</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The concept and Operating Procedure of the ‘Local Learning Area’ is explained to all new parents when their child joins the school.</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There will normally be a minimum of two adults.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Staff are familiar with the area, including any ‘no go areas’, and have practiced appropriate group management techniques.</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Pupils have been trained and have practiced standard techniques for road crossings in a group.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Where appropriate, pupils are fully briefed on what to do if they become separated from the group.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All remotely supervised work in the extended learning locality is done in ‘buddy’ pairs as a minimum.</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Pupils’ clothing and footwear is checked for appropriateness prior to leaving school.</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Staff are aware of any relevant pupil medical information and ensure that any required medication is available.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Staff will deposit in the office a list of all pupils and staff, a proposed route, and an estimated time of return.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Times New Roman" w:hAnsi="Calibri Light" w:cs="Arial"/>
        </w:rPr>
      </w:pPr>
      <w:r w:rsidRPr="00EB5AA7">
        <w:rPr>
          <w:rFonts w:ascii="Calibri Light" w:eastAsia="Times New Roman" w:hAnsi="Calibri Light" w:cs="Arial"/>
        </w:rPr>
        <w:t xml:space="preserve">A school mobile is taken with each group and the office have a note of the number. </w:t>
      </w:r>
    </w:p>
    <w:p w:rsidR="00EB5AA7" w:rsidRPr="00EB5AA7" w:rsidRDefault="00EB5AA7" w:rsidP="00731B65">
      <w:pPr>
        <w:numPr>
          <w:ilvl w:val="0"/>
          <w:numId w:val="12"/>
        </w:numPr>
        <w:spacing w:before="0" w:after="0" w:line="240" w:lineRule="auto"/>
        <w:ind w:left="568" w:right="-472" w:hanging="284"/>
        <w:contextualSpacing/>
        <w:jc w:val="left"/>
        <w:rPr>
          <w:rFonts w:ascii="Calibri Light" w:eastAsia="MS Mincho" w:hAnsi="Calibri Light" w:cs="Calibri"/>
          <w:lang w:val="en-US"/>
        </w:rPr>
      </w:pPr>
      <w:r w:rsidRPr="00EB5AA7">
        <w:rPr>
          <w:rFonts w:ascii="Calibri Light" w:eastAsia="Times New Roman" w:hAnsi="Calibri Light" w:cs="Arial"/>
        </w:rPr>
        <w:t>Appropriate personal protective equipment is taken when needed (</w:t>
      </w:r>
      <w:r w:rsidR="00F218DC" w:rsidRPr="00731B65">
        <w:rPr>
          <w:rFonts w:ascii="Calibri Light" w:eastAsia="Times New Roman" w:hAnsi="Calibri Light" w:cs="Arial"/>
        </w:rPr>
        <w:t>e.g.</w:t>
      </w:r>
      <w:r w:rsidRPr="00EB5AA7">
        <w:rPr>
          <w:rFonts w:ascii="Calibri Light" w:eastAsia="Times New Roman" w:hAnsi="Calibri Light" w:cs="Arial"/>
        </w:rPr>
        <w:t xml:space="preserve"> gloves, goggles) </w:t>
      </w:r>
    </w:p>
    <w:p w:rsidR="00EB5AA7" w:rsidRPr="00EB5AA7" w:rsidRDefault="00EB5AA7" w:rsidP="00EB5AA7">
      <w:pPr>
        <w:spacing w:before="0" w:after="0" w:line="240" w:lineRule="auto"/>
        <w:jc w:val="left"/>
        <w:rPr>
          <w:rFonts w:ascii="Calibri Light" w:eastAsia="MS Mincho" w:hAnsi="Calibri Light" w:cs="Arial"/>
          <w:sz w:val="24"/>
          <w:szCs w:val="24"/>
          <w:lang w:val="en-US"/>
        </w:rPr>
      </w:pPr>
    </w:p>
    <w:p w:rsidR="00EB5AA7" w:rsidRPr="00EB5AA7" w:rsidRDefault="00EB5AA7" w:rsidP="00EB5AA7">
      <w:pPr>
        <w:spacing w:before="0" w:after="0" w:line="240" w:lineRule="auto"/>
        <w:jc w:val="left"/>
        <w:rPr>
          <w:rFonts w:ascii="Calibri Light" w:eastAsia="MS Mincho" w:hAnsi="Calibri Light" w:cs="Arial"/>
          <w:sz w:val="24"/>
          <w:szCs w:val="24"/>
          <w:lang w:val="en-US"/>
        </w:rPr>
      </w:pPr>
    </w:p>
    <w:p w:rsidR="00EB5AA7" w:rsidRPr="00EB5AA7" w:rsidRDefault="00EB5AA7" w:rsidP="00EB5AA7">
      <w:pPr>
        <w:spacing w:before="0" w:after="0" w:line="240" w:lineRule="auto"/>
        <w:jc w:val="left"/>
        <w:rPr>
          <w:rFonts w:ascii="Calibri Light" w:eastAsia="MS Mincho" w:hAnsi="Calibri Light" w:cs="Arial"/>
          <w:b/>
          <w:bCs/>
          <w:sz w:val="24"/>
          <w:szCs w:val="24"/>
          <w:lang w:val="en-US"/>
        </w:rPr>
      </w:pPr>
      <w:r w:rsidRPr="00EB5AA7">
        <w:rPr>
          <w:rFonts w:ascii="Calibri Light" w:eastAsia="MS Mincho" w:hAnsi="Calibri Light" w:cs="Arial"/>
          <w:b/>
          <w:bCs/>
          <w:sz w:val="24"/>
          <w:szCs w:val="24"/>
          <w:lang w:val="en-US"/>
        </w:rPr>
        <w:t>Table of Amendments:</w:t>
      </w:r>
    </w:p>
    <w:p w:rsidR="00EB5AA7" w:rsidRPr="00EB5AA7" w:rsidRDefault="00EB5AA7" w:rsidP="00EB5AA7">
      <w:pPr>
        <w:spacing w:before="0" w:after="0" w:line="240" w:lineRule="auto"/>
        <w:jc w:val="left"/>
        <w:rPr>
          <w:rFonts w:ascii="Calibri Light" w:eastAsia="MS Mincho" w:hAnsi="Calibri Light" w:cs="Arial"/>
          <w:sz w:val="24"/>
          <w:szCs w:val="24"/>
          <w:lang w:val="en-US"/>
        </w:rPr>
      </w:pPr>
    </w:p>
    <w:tbl>
      <w:tblPr>
        <w:tblStyle w:val="TableGrid2"/>
        <w:tblW w:w="0" w:type="auto"/>
        <w:tblLook w:val="04A0" w:firstRow="1" w:lastRow="0" w:firstColumn="1" w:lastColumn="0" w:noHBand="0" w:noVBand="1"/>
      </w:tblPr>
      <w:tblGrid>
        <w:gridCol w:w="1413"/>
        <w:gridCol w:w="1701"/>
        <w:gridCol w:w="7336"/>
      </w:tblGrid>
      <w:tr w:rsidR="00EB5AA7" w:rsidRPr="00EB5AA7" w:rsidTr="00A84BBE">
        <w:tc>
          <w:tcPr>
            <w:tcW w:w="1413"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Section no.</w:t>
            </w:r>
          </w:p>
        </w:tc>
        <w:tc>
          <w:tcPr>
            <w:tcW w:w="1701"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Paragraph no.</w:t>
            </w:r>
          </w:p>
        </w:tc>
        <w:tc>
          <w:tcPr>
            <w:tcW w:w="7336"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Amendment</w:t>
            </w:r>
          </w:p>
        </w:tc>
      </w:tr>
      <w:tr w:rsidR="00EB5AA7" w:rsidRPr="00EB5AA7" w:rsidTr="00A84BBE">
        <w:tc>
          <w:tcPr>
            <w:tcW w:w="1413"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3</w:t>
            </w:r>
          </w:p>
        </w:tc>
        <w:tc>
          <w:tcPr>
            <w:tcW w:w="1701"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2</w:t>
            </w:r>
          </w:p>
        </w:tc>
        <w:tc>
          <w:tcPr>
            <w:tcW w:w="7336"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Amended to now include reference to the Local Learning Area.</w:t>
            </w:r>
          </w:p>
        </w:tc>
      </w:tr>
      <w:tr w:rsidR="00EB5AA7" w:rsidRPr="00EB5AA7" w:rsidTr="00A84BBE">
        <w:tc>
          <w:tcPr>
            <w:tcW w:w="1413"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4</w:t>
            </w:r>
          </w:p>
        </w:tc>
        <w:tc>
          <w:tcPr>
            <w:tcW w:w="1701"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1</w:t>
            </w:r>
          </w:p>
        </w:tc>
        <w:tc>
          <w:tcPr>
            <w:tcW w:w="7336"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Reference now made to Evolve.</w:t>
            </w:r>
          </w:p>
        </w:tc>
      </w:tr>
      <w:tr w:rsidR="00EB5AA7" w:rsidRPr="00EB5AA7" w:rsidTr="00A84BBE">
        <w:tc>
          <w:tcPr>
            <w:tcW w:w="1413"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4</w:t>
            </w:r>
          </w:p>
        </w:tc>
        <w:tc>
          <w:tcPr>
            <w:tcW w:w="1701"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3</w:t>
            </w:r>
          </w:p>
        </w:tc>
        <w:tc>
          <w:tcPr>
            <w:tcW w:w="7336"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 xml:space="preserve">Sentence completely changed from previous version. </w:t>
            </w:r>
          </w:p>
        </w:tc>
      </w:tr>
      <w:tr w:rsidR="00EB5AA7" w:rsidRPr="00EB5AA7" w:rsidTr="00A84BBE">
        <w:tc>
          <w:tcPr>
            <w:tcW w:w="1413"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4</w:t>
            </w:r>
          </w:p>
        </w:tc>
        <w:tc>
          <w:tcPr>
            <w:tcW w:w="1701" w:type="dxa"/>
          </w:tcPr>
          <w:p w:rsidR="00EB5AA7" w:rsidRPr="00EB5AA7" w:rsidRDefault="00EB5AA7" w:rsidP="00EB5AA7">
            <w:pPr>
              <w:spacing w:before="0" w:after="0"/>
              <w:jc w:val="left"/>
              <w:rPr>
                <w:rFonts w:ascii="Calibri Light" w:hAnsi="Calibri Light" w:cs="Arial"/>
              </w:rPr>
            </w:pPr>
          </w:p>
        </w:tc>
        <w:tc>
          <w:tcPr>
            <w:tcW w:w="7336" w:type="dxa"/>
          </w:tcPr>
          <w:p w:rsidR="00EB5AA7" w:rsidRPr="00EB5AA7" w:rsidRDefault="00EB5AA7" w:rsidP="00EB5AA7">
            <w:pPr>
              <w:spacing w:before="0" w:after="0"/>
              <w:jc w:val="left"/>
              <w:rPr>
                <w:rFonts w:ascii="Calibri Light" w:hAnsi="Calibri Light" w:cs="Arial"/>
              </w:rPr>
            </w:pPr>
            <w:r w:rsidRPr="00EB5AA7">
              <w:rPr>
                <w:rFonts w:ascii="Calibri Light" w:hAnsi="Calibri Light" w:cs="Arial"/>
              </w:rPr>
              <w:t>Summary table now included.</w:t>
            </w:r>
          </w:p>
        </w:tc>
      </w:tr>
    </w:tbl>
    <w:p w:rsidR="00EB5AA7" w:rsidRPr="00EB5AA7" w:rsidRDefault="00EB5AA7" w:rsidP="00EB5AA7">
      <w:pPr>
        <w:spacing w:before="0" w:after="0" w:line="240" w:lineRule="auto"/>
        <w:jc w:val="left"/>
        <w:rPr>
          <w:rFonts w:ascii="Calibri Light" w:eastAsia="MS Mincho" w:hAnsi="Calibri Light" w:cs="Arial"/>
          <w:sz w:val="24"/>
          <w:szCs w:val="24"/>
          <w:lang w:val="en-US"/>
        </w:rPr>
      </w:pPr>
    </w:p>
    <w:p w:rsidR="005F5DFD" w:rsidRPr="005F5DFD" w:rsidRDefault="005F5DFD" w:rsidP="00EB5AA7">
      <w:pPr>
        <w:spacing w:before="0" w:after="240"/>
        <w:ind w:left="578" w:hanging="578"/>
        <w:outlineLvl w:val="1"/>
        <w:rPr>
          <w:rFonts w:eastAsia="Times New Roman" w:cs="Times New Roman"/>
          <w:sz w:val="28"/>
          <w:szCs w:val="28"/>
          <w:lang w:eastAsia="en-GB"/>
        </w:rPr>
      </w:pPr>
    </w:p>
    <w:sectPr w:rsidR="005F5DFD" w:rsidRPr="005F5DFD" w:rsidSect="00844097">
      <w:footerReference w:type="even" r:id="rId10"/>
      <w:footerReference w:type="default" r:id="rId11"/>
      <w:pgSz w:w="11900" w:h="16840"/>
      <w:pgMar w:top="7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21" w:rsidRDefault="006B1221" w:rsidP="006B1221">
      <w:pPr>
        <w:spacing w:before="0" w:after="0" w:line="240" w:lineRule="auto"/>
      </w:pPr>
      <w:r>
        <w:separator/>
      </w:r>
    </w:p>
  </w:endnote>
  <w:endnote w:type="continuationSeparator" w:id="0">
    <w:p w:rsidR="006B1221" w:rsidRDefault="006B1221" w:rsidP="006B1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237146"/>
      <w:docPartObj>
        <w:docPartGallery w:val="Page Numbers (Bottom of Page)"/>
        <w:docPartUnique/>
      </w:docPartObj>
    </w:sdtPr>
    <w:sdtEndPr>
      <w:rPr>
        <w:rStyle w:val="PageNumber"/>
      </w:rPr>
    </w:sdtEndPr>
    <w:sdtContent>
      <w:p w:rsidR="008E0CBF" w:rsidRDefault="00731B65" w:rsidP="00650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44097" w:rsidRDefault="009279EB" w:rsidP="008E0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sz w:val="20"/>
        <w:szCs w:val="20"/>
      </w:rPr>
      <w:id w:val="1524982681"/>
      <w:docPartObj>
        <w:docPartGallery w:val="Page Numbers (Bottom of Page)"/>
        <w:docPartUnique/>
      </w:docPartObj>
    </w:sdtPr>
    <w:sdtEndPr>
      <w:rPr>
        <w:rStyle w:val="PageNumber"/>
      </w:rPr>
    </w:sdtEndPr>
    <w:sdtContent>
      <w:p w:rsidR="008E0CBF" w:rsidRPr="00EB5AA7" w:rsidRDefault="00731B65" w:rsidP="00650FE6">
        <w:pPr>
          <w:pStyle w:val="Footer"/>
          <w:framePr w:wrap="none" w:vAnchor="text" w:hAnchor="margin" w:xAlign="right" w:y="1"/>
          <w:rPr>
            <w:rStyle w:val="PageNumber"/>
            <w:rFonts w:ascii="Calibri" w:hAnsi="Calibri"/>
            <w:sz w:val="20"/>
            <w:szCs w:val="20"/>
          </w:rPr>
        </w:pPr>
        <w:r w:rsidRPr="00EB5AA7">
          <w:rPr>
            <w:rStyle w:val="PageNumber"/>
            <w:rFonts w:ascii="Calibri" w:hAnsi="Calibri"/>
            <w:sz w:val="20"/>
            <w:szCs w:val="20"/>
          </w:rPr>
          <w:fldChar w:fldCharType="begin"/>
        </w:r>
        <w:r w:rsidRPr="00EB5AA7">
          <w:rPr>
            <w:rStyle w:val="PageNumber"/>
            <w:rFonts w:ascii="Calibri" w:hAnsi="Calibri"/>
            <w:sz w:val="20"/>
            <w:szCs w:val="20"/>
          </w:rPr>
          <w:instrText xml:space="preserve"> PAGE </w:instrText>
        </w:r>
        <w:r w:rsidRPr="00EB5AA7">
          <w:rPr>
            <w:rStyle w:val="PageNumber"/>
            <w:rFonts w:ascii="Calibri" w:hAnsi="Calibri"/>
            <w:sz w:val="20"/>
            <w:szCs w:val="20"/>
          </w:rPr>
          <w:fldChar w:fldCharType="separate"/>
        </w:r>
        <w:r w:rsidR="009279EB">
          <w:rPr>
            <w:rStyle w:val="PageNumber"/>
            <w:rFonts w:ascii="Calibri" w:hAnsi="Calibri"/>
            <w:noProof/>
            <w:sz w:val="20"/>
            <w:szCs w:val="20"/>
          </w:rPr>
          <w:t>8</w:t>
        </w:r>
        <w:r w:rsidRPr="00EB5AA7">
          <w:rPr>
            <w:rStyle w:val="PageNumber"/>
            <w:rFonts w:ascii="Calibri" w:hAnsi="Calibri"/>
            <w:sz w:val="20"/>
            <w:szCs w:val="20"/>
          </w:rPr>
          <w:fldChar w:fldCharType="end"/>
        </w:r>
      </w:p>
    </w:sdtContent>
  </w:sdt>
  <w:p w:rsidR="00844097" w:rsidRPr="00EB5AA7" w:rsidRDefault="00EB5AA7" w:rsidP="008E0CBF">
    <w:pPr>
      <w:pStyle w:val="Footer"/>
      <w:ind w:right="360"/>
      <w:rPr>
        <w:rFonts w:ascii="Calibri" w:hAnsi="Calibri"/>
        <w:sz w:val="20"/>
        <w:szCs w:val="20"/>
      </w:rPr>
    </w:pPr>
    <w:r>
      <w:rPr>
        <w:rFonts w:ascii="Calibri" w:hAnsi="Calibri"/>
        <w:sz w:val="20"/>
        <w:szCs w:val="20"/>
      </w:rPr>
      <w:t xml:space="preserve">NYCC </w:t>
    </w:r>
    <w:r w:rsidR="00731B65" w:rsidRPr="00EB5AA7">
      <w:rPr>
        <w:rFonts w:ascii="Calibri" w:hAnsi="Calibri"/>
        <w:sz w:val="20"/>
        <w:szCs w:val="20"/>
      </w:rPr>
      <w:t>Model Establishment Educati</w:t>
    </w:r>
    <w:r>
      <w:rPr>
        <w:rFonts w:ascii="Calibri" w:hAnsi="Calibri"/>
        <w:sz w:val="20"/>
        <w:szCs w:val="20"/>
      </w:rPr>
      <w:t xml:space="preserve">onal Visits Policy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21" w:rsidRDefault="006B1221" w:rsidP="006B1221">
      <w:pPr>
        <w:spacing w:before="0" w:after="0" w:line="240" w:lineRule="auto"/>
      </w:pPr>
      <w:r>
        <w:separator/>
      </w:r>
    </w:p>
  </w:footnote>
  <w:footnote w:type="continuationSeparator" w:id="0">
    <w:p w:rsidR="006B1221" w:rsidRDefault="006B1221" w:rsidP="006B122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B8727B"/>
    <w:multiLevelType w:val="hybridMultilevel"/>
    <w:tmpl w:val="4A7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FB2CD4"/>
    <w:multiLevelType w:val="multilevel"/>
    <w:tmpl w:val="480E9CD6"/>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03E6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num w:numId="1">
    <w:abstractNumId w:val="8"/>
  </w:num>
  <w:num w:numId="2">
    <w:abstractNumId w:val="11"/>
  </w:num>
  <w:num w:numId="3">
    <w:abstractNumId w:val="7"/>
  </w:num>
  <w:num w:numId="4">
    <w:abstractNumId w:val="6"/>
    <w:lvlOverride w:ilvl="0">
      <w:lvl w:ilvl="0">
        <w:start w:val="1"/>
        <w:numFmt w:val="decimal"/>
        <w:pStyle w:val="TSBHeadings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6"/>
    <w:lvlOverride w:ilvl="0">
      <w:lvl w:ilvl="0">
        <w:start w:val="1"/>
        <w:numFmt w:val="decimal"/>
        <w:pStyle w:val="TSBHeadings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9"/>
  </w:num>
  <w:num w:numId="8">
    <w:abstractNumId w:val="10"/>
  </w:num>
  <w:num w:numId="9">
    <w:abstractNumId w:val="2"/>
  </w:num>
  <w:num w:numId="10">
    <w:abstractNumId w:val="3"/>
  </w:num>
  <w:num w:numId="11">
    <w:abstractNumId w:val="4"/>
  </w:num>
  <w:num w:numId="12">
    <w:abstractNumId w:val="5"/>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73"/>
    <w:rsid w:val="000D0190"/>
    <w:rsid w:val="00103F70"/>
    <w:rsid w:val="001827B4"/>
    <w:rsid w:val="001907A3"/>
    <w:rsid w:val="001B1415"/>
    <w:rsid w:val="002170BE"/>
    <w:rsid w:val="00251646"/>
    <w:rsid w:val="002819EF"/>
    <w:rsid w:val="002B3DF3"/>
    <w:rsid w:val="002C7B78"/>
    <w:rsid w:val="00305266"/>
    <w:rsid w:val="003A725B"/>
    <w:rsid w:val="00400471"/>
    <w:rsid w:val="005566FA"/>
    <w:rsid w:val="0056480F"/>
    <w:rsid w:val="005F5DFD"/>
    <w:rsid w:val="006216D0"/>
    <w:rsid w:val="00664273"/>
    <w:rsid w:val="00665184"/>
    <w:rsid w:val="006A597B"/>
    <w:rsid w:val="006B1221"/>
    <w:rsid w:val="00731B65"/>
    <w:rsid w:val="007504E3"/>
    <w:rsid w:val="00752890"/>
    <w:rsid w:val="008C44B6"/>
    <w:rsid w:val="008F312A"/>
    <w:rsid w:val="009279EB"/>
    <w:rsid w:val="009344F2"/>
    <w:rsid w:val="009A0407"/>
    <w:rsid w:val="00BB5D6B"/>
    <w:rsid w:val="00BD3FC5"/>
    <w:rsid w:val="00C01901"/>
    <w:rsid w:val="00C552BC"/>
    <w:rsid w:val="00C745F3"/>
    <w:rsid w:val="00C907C5"/>
    <w:rsid w:val="00D434A6"/>
    <w:rsid w:val="00D67F96"/>
    <w:rsid w:val="00D94B72"/>
    <w:rsid w:val="00EA5D68"/>
    <w:rsid w:val="00EB5AA7"/>
    <w:rsid w:val="00F1546D"/>
    <w:rsid w:val="00F218DC"/>
    <w:rsid w:val="00F52CC2"/>
    <w:rsid w:val="00FC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C9C1C"/>
  <w15:docId w15:val="{A6755EC1-8233-4582-B314-7D4DC95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21"/>
    <w:pPr>
      <w:spacing w:before="60" w:after="60"/>
      <w:jc w:val="both"/>
    </w:pPr>
    <w:rPr>
      <w:rFonts w:ascii="Arial" w:hAnsi="Arial"/>
    </w:rPr>
  </w:style>
  <w:style w:type="paragraph" w:styleId="Heading10">
    <w:name w:val="heading 1"/>
    <w:basedOn w:val="Normal"/>
    <w:next w:val="Normal"/>
    <w:link w:val="Heading1Char"/>
    <w:uiPriority w:val="9"/>
    <w:qFormat/>
    <w:rsid w:val="008C44B6"/>
    <w:pPr>
      <w:keepNext/>
      <w:keepLines/>
      <w:spacing w:before="240" w:after="0"/>
      <w:outlineLvl w:val="0"/>
    </w:pPr>
    <w:rPr>
      <w:rFonts w:cs="Arial"/>
      <w:b/>
      <w:sz w:val="28"/>
      <w:szCs w:val="32"/>
    </w:rPr>
  </w:style>
  <w:style w:type="paragraph" w:styleId="Heading2">
    <w:name w:val="heading 2"/>
    <w:basedOn w:val="Normal"/>
    <w:next w:val="Normal"/>
    <w:link w:val="Heading2Char"/>
    <w:uiPriority w:val="9"/>
    <w:semiHidden/>
    <w:unhideWhenUsed/>
    <w:qFormat/>
    <w:rsid w:val="008C44B6"/>
    <w:pPr>
      <w:keepNext/>
      <w:keepLines/>
      <w:spacing w:before="40" w:after="0"/>
      <w:outlineLvl w:val="1"/>
    </w:pPr>
    <w:rPr>
      <w:rFonts w:cs="Arial"/>
      <w:sz w:val="32"/>
      <w:szCs w:val="32"/>
    </w:rPr>
  </w:style>
  <w:style w:type="paragraph" w:styleId="Heading3">
    <w:name w:val="heading 3"/>
    <w:basedOn w:val="Normal"/>
    <w:next w:val="Normal"/>
    <w:link w:val="Heading3Char"/>
    <w:uiPriority w:val="9"/>
    <w:semiHidden/>
    <w:unhideWhenUsed/>
    <w:qFormat/>
    <w:rsid w:val="008C44B6"/>
    <w:pPr>
      <w:keepNext/>
      <w:keepLines/>
      <w:spacing w:before="40" w:after="0"/>
      <w:outlineLvl w:val="2"/>
    </w:pPr>
    <w:rPr>
      <w:rFonts w:eastAsia="Times New Roman" w:cs="Times New Roman"/>
      <w:b/>
      <w:bCs/>
      <w:color w:val="7F7F7F"/>
    </w:rPr>
  </w:style>
  <w:style w:type="paragraph" w:styleId="Heading4">
    <w:name w:val="heading 4"/>
    <w:basedOn w:val="Normal"/>
    <w:next w:val="Normal"/>
    <w:link w:val="Heading4Char"/>
    <w:uiPriority w:val="9"/>
    <w:semiHidden/>
    <w:unhideWhenUsed/>
    <w:qFormat/>
    <w:rsid w:val="008C44B6"/>
    <w:pPr>
      <w:keepNext/>
      <w:keepLines/>
      <w:spacing w:before="40" w:after="0"/>
      <w:outlineLvl w:val="3"/>
    </w:pPr>
    <w:rPr>
      <w:rFonts w:eastAsia="Times New Roman" w:cs="Times New Roman"/>
      <w:b/>
      <w:bCs/>
      <w:i/>
      <w:iCs/>
      <w:color w:val="7F7F7F"/>
    </w:rPr>
  </w:style>
  <w:style w:type="paragraph" w:styleId="Heading5">
    <w:name w:val="heading 5"/>
    <w:basedOn w:val="Normal"/>
    <w:next w:val="Normal"/>
    <w:link w:val="Heading5Char"/>
    <w:uiPriority w:val="9"/>
    <w:semiHidden/>
    <w:unhideWhenUsed/>
    <w:qFormat/>
    <w:rsid w:val="008C44B6"/>
    <w:pPr>
      <w:keepNext/>
      <w:keepLines/>
      <w:spacing w:before="40" w:after="0"/>
      <w:outlineLvl w:val="4"/>
    </w:pPr>
    <w:rPr>
      <w:rFonts w:eastAsia="Times New Roman" w:cs="Times New Roman"/>
      <w:color w:val="3F3F3F"/>
    </w:rPr>
  </w:style>
  <w:style w:type="paragraph" w:styleId="Heading6">
    <w:name w:val="heading 6"/>
    <w:basedOn w:val="Normal"/>
    <w:next w:val="Normal"/>
    <w:link w:val="Heading6Char"/>
    <w:uiPriority w:val="9"/>
    <w:semiHidden/>
    <w:unhideWhenUsed/>
    <w:qFormat/>
    <w:rsid w:val="008C44B6"/>
    <w:pPr>
      <w:keepNext/>
      <w:keepLines/>
      <w:spacing w:before="40" w:after="0"/>
      <w:outlineLvl w:val="5"/>
    </w:pPr>
    <w:rPr>
      <w:rFonts w:eastAsia="Times New Roman" w:cs="Times New Roman"/>
      <w:i/>
      <w:iCs/>
      <w:color w:val="3F3F3F"/>
    </w:rPr>
  </w:style>
  <w:style w:type="paragraph" w:styleId="Heading7">
    <w:name w:val="heading 7"/>
    <w:basedOn w:val="Normal"/>
    <w:next w:val="Normal"/>
    <w:link w:val="Heading7Char"/>
    <w:uiPriority w:val="9"/>
    <w:semiHidden/>
    <w:unhideWhenUsed/>
    <w:qFormat/>
    <w:rsid w:val="008C44B6"/>
    <w:pPr>
      <w:keepNext/>
      <w:keepLines/>
      <w:spacing w:before="40" w:after="0"/>
      <w:outlineLvl w:val="6"/>
    </w:pPr>
    <w:rPr>
      <w:rFonts w:eastAsia="Times New Roman" w:cs="Times New Roman"/>
      <w:i/>
      <w:iCs/>
      <w:color w:val="404040"/>
    </w:rPr>
  </w:style>
  <w:style w:type="paragraph" w:styleId="Heading8">
    <w:name w:val="heading 8"/>
    <w:basedOn w:val="Normal"/>
    <w:next w:val="Normal"/>
    <w:link w:val="Heading8Char"/>
    <w:uiPriority w:val="9"/>
    <w:semiHidden/>
    <w:unhideWhenUsed/>
    <w:qFormat/>
    <w:rsid w:val="008C44B6"/>
    <w:pPr>
      <w:keepNext/>
      <w:keepLines/>
      <w:spacing w:before="40" w:after="0"/>
      <w:outlineLvl w:val="7"/>
    </w:pPr>
    <w:rPr>
      <w:rFonts w:eastAsia="Times New Roman" w:cs="Times New Roman"/>
      <w:color w:val="404040"/>
      <w:sz w:val="20"/>
      <w:szCs w:val="20"/>
    </w:rPr>
  </w:style>
  <w:style w:type="paragraph" w:styleId="Heading9">
    <w:name w:val="heading 9"/>
    <w:basedOn w:val="Normal"/>
    <w:next w:val="Normal"/>
    <w:link w:val="Heading9Char"/>
    <w:uiPriority w:val="9"/>
    <w:semiHidden/>
    <w:unhideWhenUsed/>
    <w:qFormat/>
    <w:rsid w:val="008C44B6"/>
    <w:pPr>
      <w:keepNext/>
      <w:keepLines/>
      <w:spacing w:before="40" w:after="0"/>
      <w:outlineLvl w:val="8"/>
    </w:pPr>
    <w:rPr>
      <w:rFonts w:eastAsia="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73"/>
    <w:rPr>
      <w:rFonts w:ascii="Tahoma" w:hAnsi="Tahoma" w:cs="Tahoma"/>
      <w:sz w:val="16"/>
      <w:szCs w:val="16"/>
    </w:rPr>
  </w:style>
  <w:style w:type="paragraph" w:styleId="ListParagraph">
    <w:name w:val="List Paragraph"/>
    <w:basedOn w:val="Normal"/>
    <w:link w:val="ListParagraphChar"/>
    <w:uiPriority w:val="34"/>
    <w:qFormat/>
    <w:rsid w:val="005566FA"/>
    <w:pPr>
      <w:ind w:left="720"/>
      <w:contextualSpacing/>
    </w:pPr>
  </w:style>
  <w:style w:type="character" w:styleId="Hyperlink">
    <w:name w:val="Hyperlink"/>
    <w:basedOn w:val="DefaultParagraphFont"/>
    <w:uiPriority w:val="99"/>
    <w:unhideWhenUsed/>
    <w:rsid w:val="00752890"/>
    <w:rPr>
      <w:color w:val="0000FF" w:themeColor="hyperlink"/>
      <w:u w:val="single"/>
    </w:rPr>
  </w:style>
  <w:style w:type="paragraph" w:styleId="Header">
    <w:name w:val="header"/>
    <w:basedOn w:val="Normal"/>
    <w:link w:val="HeaderChar"/>
    <w:uiPriority w:val="99"/>
    <w:unhideWhenUsed/>
    <w:rsid w:val="006B1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221"/>
  </w:style>
  <w:style w:type="paragraph" w:styleId="Footer">
    <w:name w:val="footer"/>
    <w:basedOn w:val="Normal"/>
    <w:link w:val="FooterChar"/>
    <w:uiPriority w:val="99"/>
    <w:unhideWhenUsed/>
    <w:rsid w:val="006B1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21"/>
  </w:style>
  <w:style w:type="paragraph" w:customStyle="1" w:styleId="Normalsmall">
    <w:name w:val="Normal small"/>
    <w:basedOn w:val="Normal"/>
    <w:rsid w:val="006B1221"/>
    <w:pPr>
      <w:spacing w:before="120" w:after="120" w:line="300" w:lineRule="exact"/>
    </w:pPr>
    <w:rPr>
      <w:rFonts w:ascii="Century Gothic" w:eastAsia="Times New Roman" w:hAnsi="Century Gothic" w:cs="Times New Roman"/>
      <w:sz w:val="20"/>
      <w:szCs w:val="24"/>
      <w:lang w:eastAsia="en-GB"/>
    </w:rPr>
  </w:style>
  <w:style w:type="numbering" w:customStyle="1" w:styleId="LFO46">
    <w:name w:val="LFO46"/>
    <w:rsid w:val="005F5DFD"/>
    <w:pPr>
      <w:numPr>
        <w:numId w:val="1"/>
      </w:numPr>
    </w:pPr>
  </w:style>
  <w:style w:type="paragraph" w:customStyle="1" w:styleId="TSBHeadings1">
    <w:name w:val="TSB Headings1"/>
    <w:basedOn w:val="ListParagraph"/>
    <w:next w:val="Normal"/>
    <w:autoRedefine/>
    <w:uiPriority w:val="9"/>
    <w:qFormat/>
    <w:rsid w:val="008C44B6"/>
    <w:pPr>
      <w:numPr>
        <w:numId w:val="4"/>
      </w:numPr>
      <w:spacing w:before="0" w:after="200"/>
      <w:ind w:left="720"/>
      <w:outlineLvl w:val="0"/>
    </w:pPr>
    <w:rPr>
      <w:rFonts w:cs="Arial"/>
      <w:b/>
      <w:sz w:val="28"/>
      <w:szCs w:val="32"/>
    </w:rPr>
  </w:style>
  <w:style w:type="paragraph" w:customStyle="1" w:styleId="Heading21">
    <w:name w:val="Heading 21"/>
    <w:basedOn w:val="Normal"/>
    <w:next w:val="Normal"/>
    <w:uiPriority w:val="9"/>
    <w:unhideWhenUsed/>
    <w:qFormat/>
    <w:rsid w:val="008C44B6"/>
    <w:pPr>
      <w:numPr>
        <w:ilvl w:val="1"/>
        <w:numId w:val="2"/>
      </w:numPr>
      <w:spacing w:before="0" w:after="120"/>
      <w:ind w:left="1440" w:hanging="360"/>
      <w:jc w:val="left"/>
      <w:outlineLvl w:val="1"/>
    </w:pPr>
    <w:rPr>
      <w:rFonts w:cs="Arial"/>
      <w:sz w:val="32"/>
      <w:szCs w:val="32"/>
    </w:rPr>
  </w:style>
  <w:style w:type="paragraph" w:customStyle="1" w:styleId="Heading31">
    <w:name w:val="Heading 31"/>
    <w:basedOn w:val="Normal"/>
    <w:next w:val="Normal"/>
    <w:uiPriority w:val="9"/>
    <w:semiHidden/>
    <w:unhideWhenUsed/>
    <w:qFormat/>
    <w:rsid w:val="008C44B6"/>
    <w:pPr>
      <w:keepNext/>
      <w:keepLines/>
      <w:numPr>
        <w:ilvl w:val="2"/>
        <w:numId w:val="2"/>
      </w:numPr>
      <w:spacing w:before="200" w:after="200"/>
      <w:ind w:left="2160" w:hanging="360"/>
      <w:jc w:val="left"/>
      <w:outlineLvl w:val="2"/>
    </w:pPr>
    <w:rPr>
      <w:rFonts w:eastAsia="Times New Roman" w:cs="Times New Roman"/>
      <w:b/>
      <w:bCs/>
      <w:color w:val="7F7F7F"/>
    </w:rPr>
  </w:style>
  <w:style w:type="paragraph" w:customStyle="1" w:styleId="Heading41">
    <w:name w:val="Heading 41"/>
    <w:basedOn w:val="Normal"/>
    <w:next w:val="Normal"/>
    <w:uiPriority w:val="9"/>
    <w:semiHidden/>
    <w:unhideWhenUsed/>
    <w:qFormat/>
    <w:rsid w:val="008C44B6"/>
    <w:pPr>
      <w:keepNext/>
      <w:keepLines/>
      <w:numPr>
        <w:ilvl w:val="3"/>
        <w:numId w:val="2"/>
      </w:numPr>
      <w:spacing w:before="200" w:after="200"/>
      <w:ind w:left="2880" w:hanging="360"/>
      <w:jc w:val="left"/>
      <w:outlineLvl w:val="3"/>
    </w:pPr>
    <w:rPr>
      <w:rFonts w:eastAsia="Times New Roman" w:cs="Times New Roman"/>
      <w:b/>
      <w:bCs/>
      <w:i/>
      <w:iCs/>
      <w:color w:val="7F7F7F"/>
    </w:rPr>
  </w:style>
  <w:style w:type="paragraph" w:customStyle="1" w:styleId="Heading51">
    <w:name w:val="Heading 51"/>
    <w:basedOn w:val="Normal"/>
    <w:next w:val="Normal"/>
    <w:uiPriority w:val="9"/>
    <w:semiHidden/>
    <w:unhideWhenUsed/>
    <w:qFormat/>
    <w:rsid w:val="008C44B6"/>
    <w:pPr>
      <w:keepNext/>
      <w:keepLines/>
      <w:numPr>
        <w:ilvl w:val="4"/>
        <w:numId w:val="2"/>
      </w:numPr>
      <w:spacing w:before="200" w:after="200"/>
      <w:ind w:left="3600" w:hanging="360"/>
      <w:jc w:val="left"/>
      <w:outlineLvl w:val="4"/>
    </w:pPr>
    <w:rPr>
      <w:rFonts w:eastAsia="Times New Roman" w:cs="Times New Roman"/>
      <w:color w:val="3F3F3F"/>
    </w:rPr>
  </w:style>
  <w:style w:type="paragraph" w:customStyle="1" w:styleId="Heading61">
    <w:name w:val="Heading 61"/>
    <w:basedOn w:val="Normal"/>
    <w:next w:val="Normal"/>
    <w:uiPriority w:val="9"/>
    <w:semiHidden/>
    <w:unhideWhenUsed/>
    <w:qFormat/>
    <w:rsid w:val="008C44B6"/>
    <w:pPr>
      <w:keepNext/>
      <w:keepLines/>
      <w:numPr>
        <w:ilvl w:val="5"/>
        <w:numId w:val="2"/>
      </w:numPr>
      <w:spacing w:before="200" w:after="200"/>
      <w:ind w:left="4320" w:hanging="360"/>
      <w:jc w:val="left"/>
      <w:outlineLvl w:val="5"/>
    </w:pPr>
    <w:rPr>
      <w:rFonts w:eastAsia="Times New Roman" w:cs="Times New Roman"/>
      <w:i/>
      <w:iCs/>
      <w:color w:val="3F3F3F"/>
    </w:rPr>
  </w:style>
  <w:style w:type="paragraph" w:customStyle="1" w:styleId="Heading71">
    <w:name w:val="Heading 71"/>
    <w:basedOn w:val="Normal"/>
    <w:next w:val="Normal"/>
    <w:uiPriority w:val="9"/>
    <w:semiHidden/>
    <w:unhideWhenUsed/>
    <w:qFormat/>
    <w:rsid w:val="008C44B6"/>
    <w:pPr>
      <w:keepNext/>
      <w:keepLines/>
      <w:numPr>
        <w:ilvl w:val="6"/>
        <w:numId w:val="2"/>
      </w:numPr>
      <w:spacing w:before="200" w:after="200"/>
      <w:ind w:left="5040" w:hanging="360"/>
      <w:jc w:val="left"/>
      <w:outlineLvl w:val="6"/>
    </w:pPr>
    <w:rPr>
      <w:rFonts w:eastAsia="Times New Roman" w:cs="Times New Roman"/>
      <w:i/>
      <w:iCs/>
      <w:color w:val="404040"/>
    </w:rPr>
  </w:style>
  <w:style w:type="paragraph" w:customStyle="1" w:styleId="Heading81">
    <w:name w:val="Heading 81"/>
    <w:basedOn w:val="Normal"/>
    <w:next w:val="Normal"/>
    <w:uiPriority w:val="9"/>
    <w:semiHidden/>
    <w:unhideWhenUsed/>
    <w:qFormat/>
    <w:rsid w:val="008C44B6"/>
    <w:pPr>
      <w:keepNext/>
      <w:keepLines/>
      <w:numPr>
        <w:ilvl w:val="7"/>
        <w:numId w:val="2"/>
      </w:numPr>
      <w:spacing w:before="200" w:after="200"/>
      <w:ind w:left="5760" w:hanging="360"/>
      <w:jc w:val="left"/>
      <w:outlineLvl w:val="7"/>
    </w:pPr>
    <w:rPr>
      <w:rFonts w:eastAsia="Times New Roman" w:cs="Times New Roman"/>
      <w:color w:val="404040"/>
      <w:sz w:val="20"/>
      <w:szCs w:val="20"/>
    </w:rPr>
  </w:style>
  <w:style w:type="paragraph" w:customStyle="1" w:styleId="Heading91">
    <w:name w:val="Heading 91"/>
    <w:basedOn w:val="Normal"/>
    <w:next w:val="Normal"/>
    <w:uiPriority w:val="9"/>
    <w:semiHidden/>
    <w:unhideWhenUsed/>
    <w:qFormat/>
    <w:rsid w:val="008C44B6"/>
    <w:pPr>
      <w:keepNext/>
      <w:keepLines/>
      <w:numPr>
        <w:ilvl w:val="8"/>
        <w:numId w:val="2"/>
      </w:numPr>
      <w:spacing w:before="200" w:after="200"/>
      <w:ind w:left="6480" w:hanging="360"/>
      <w:jc w:val="left"/>
      <w:outlineLvl w:val="8"/>
    </w:pPr>
    <w:rPr>
      <w:rFonts w:eastAsia="Times New Roman" w:cs="Times New Roman"/>
      <w:i/>
      <w:iCs/>
      <w:color w:val="404040"/>
      <w:sz w:val="20"/>
      <w:szCs w:val="20"/>
    </w:rPr>
  </w:style>
  <w:style w:type="numbering" w:customStyle="1" w:styleId="NoList1">
    <w:name w:val="No List1"/>
    <w:next w:val="NoList"/>
    <w:uiPriority w:val="99"/>
    <w:semiHidden/>
    <w:unhideWhenUsed/>
    <w:rsid w:val="008C44B6"/>
  </w:style>
  <w:style w:type="character" w:customStyle="1" w:styleId="Heading1Char">
    <w:name w:val="Heading 1 Char"/>
    <w:basedOn w:val="DefaultParagraphFont"/>
    <w:link w:val="Heading10"/>
    <w:uiPriority w:val="9"/>
    <w:rsid w:val="008C44B6"/>
    <w:rPr>
      <w:rFonts w:ascii="Arial" w:hAnsi="Arial" w:cs="Arial"/>
      <w:b/>
      <w:sz w:val="28"/>
      <w:szCs w:val="32"/>
    </w:rPr>
  </w:style>
  <w:style w:type="character" w:customStyle="1" w:styleId="Heading2Char">
    <w:name w:val="Heading 2 Char"/>
    <w:basedOn w:val="DefaultParagraphFont"/>
    <w:link w:val="Heading2"/>
    <w:uiPriority w:val="9"/>
    <w:rsid w:val="008C44B6"/>
    <w:rPr>
      <w:rFonts w:ascii="Arial" w:hAnsi="Arial" w:cs="Arial"/>
      <w:sz w:val="32"/>
      <w:szCs w:val="32"/>
    </w:rPr>
  </w:style>
  <w:style w:type="character" w:customStyle="1" w:styleId="Heading3Char">
    <w:name w:val="Heading 3 Char"/>
    <w:basedOn w:val="DefaultParagraphFont"/>
    <w:link w:val="Heading3"/>
    <w:uiPriority w:val="9"/>
    <w:semiHidden/>
    <w:rsid w:val="008C44B6"/>
    <w:rPr>
      <w:rFonts w:ascii="Arial" w:eastAsia="Times New Roman" w:hAnsi="Arial" w:cs="Times New Roman"/>
      <w:b/>
      <w:bCs/>
      <w:color w:val="7F7F7F"/>
    </w:rPr>
  </w:style>
  <w:style w:type="character" w:customStyle="1" w:styleId="Heading4Char">
    <w:name w:val="Heading 4 Char"/>
    <w:basedOn w:val="DefaultParagraphFont"/>
    <w:link w:val="Heading4"/>
    <w:uiPriority w:val="9"/>
    <w:semiHidden/>
    <w:rsid w:val="008C44B6"/>
    <w:rPr>
      <w:rFonts w:ascii="Arial" w:eastAsia="Times New Roman" w:hAnsi="Arial" w:cs="Times New Roman"/>
      <w:b/>
      <w:bCs/>
      <w:i/>
      <w:iCs/>
      <w:color w:val="7F7F7F"/>
    </w:rPr>
  </w:style>
  <w:style w:type="character" w:customStyle="1" w:styleId="Heading5Char">
    <w:name w:val="Heading 5 Char"/>
    <w:basedOn w:val="DefaultParagraphFont"/>
    <w:link w:val="Heading5"/>
    <w:uiPriority w:val="9"/>
    <w:semiHidden/>
    <w:rsid w:val="008C44B6"/>
    <w:rPr>
      <w:rFonts w:ascii="Arial" w:eastAsia="Times New Roman" w:hAnsi="Arial" w:cs="Times New Roman"/>
      <w:color w:val="3F3F3F"/>
    </w:rPr>
  </w:style>
  <w:style w:type="character" w:customStyle="1" w:styleId="Heading6Char">
    <w:name w:val="Heading 6 Char"/>
    <w:basedOn w:val="DefaultParagraphFont"/>
    <w:link w:val="Heading6"/>
    <w:uiPriority w:val="9"/>
    <w:semiHidden/>
    <w:rsid w:val="008C44B6"/>
    <w:rPr>
      <w:rFonts w:ascii="Arial" w:eastAsia="Times New Roman" w:hAnsi="Arial" w:cs="Times New Roman"/>
      <w:i/>
      <w:iCs/>
      <w:color w:val="3F3F3F"/>
    </w:rPr>
  </w:style>
  <w:style w:type="character" w:customStyle="1" w:styleId="Heading7Char">
    <w:name w:val="Heading 7 Char"/>
    <w:basedOn w:val="DefaultParagraphFont"/>
    <w:link w:val="Heading7"/>
    <w:uiPriority w:val="9"/>
    <w:semiHidden/>
    <w:rsid w:val="008C44B6"/>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8C44B6"/>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8C44B6"/>
    <w:rPr>
      <w:rFonts w:ascii="Arial" w:eastAsia="Times New Roman" w:hAnsi="Arial" w:cs="Times New Roman"/>
      <w:i/>
      <w:iCs/>
      <w:color w:val="404040"/>
      <w:sz w:val="20"/>
      <w:szCs w:val="20"/>
    </w:rPr>
  </w:style>
  <w:style w:type="table" w:customStyle="1" w:styleId="TableGrid1">
    <w:name w:val="Table Grid1"/>
    <w:basedOn w:val="TableNormal"/>
    <w:next w:val="TableGrid"/>
    <w:uiPriority w:val="59"/>
    <w:rsid w:val="008C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44B6"/>
    <w:rPr>
      <w:b/>
      <w:bCs/>
    </w:rPr>
  </w:style>
  <w:style w:type="paragraph" w:customStyle="1" w:styleId="TSBBodyText1">
    <w:name w:val="TSB Body Text1"/>
    <w:basedOn w:val="Normal"/>
    <w:next w:val="NoSpacing"/>
    <w:link w:val="NoSpacingChar"/>
    <w:autoRedefine/>
    <w:uiPriority w:val="1"/>
    <w:qFormat/>
    <w:rsid w:val="008C44B6"/>
    <w:pPr>
      <w:spacing w:before="0" w:after="200"/>
      <w:jc w:val="left"/>
    </w:pPr>
    <w:rPr>
      <w:bCs/>
    </w:rPr>
  </w:style>
  <w:style w:type="character" w:customStyle="1" w:styleId="NoSpacingChar">
    <w:name w:val="No Spacing Char"/>
    <w:aliases w:val="TSB Body Text Char"/>
    <w:basedOn w:val="DefaultParagraphFont"/>
    <w:link w:val="TSBBodyText1"/>
    <w:uiPriority w:val="1"/>
    <w:rsid w:val="008C44B6"/>
    <w:rPr>
      <w:bCs/>
    </w:rPr>
  </w:style>
  <w:style w:type="paragraph" w:customStyle="1" w:styleId="List1">
    <w:name w:val="List1"/>
    <w:basedOn w:val="TSB-Level1Numbers"/>
    <w:next w:val="List"/>
    <w:uiPriority w:val="99"/>
    <w:unhideWhenUsed/>
    <w:qFormat/>
    <w:rsid w:val="008C44B6"/>
  </w:style>
  <w:style w:type="numbering" w:customStyle="1" w:styleId="Style1">
    <w:name w:val="Style1"/>
    <w:basedOn w:val="NoList"/>
    <w:uiPriority w:val="99"/>
    <w:rsid w:val="008C44B6"/>
    <w:pPr>
      <w:numPr>
        <w:numId w:val="3"/>
      </w:numPr>
    </w:pPr>
  </w:style>
  <w:style w:type="paragraph" w:customStyle="1" w:styleId="TSB-Level1Numbers">
    <w:name w:val="TSB - Level 1 Numbers"/>
    <w:basedOn w:val="Heading10"/>
    <w:link w:val="TSB-Level1NumbersChar"/>
    <w:qFormat/>
    <w:rsid w:val="008C44B6"/>
    <w:pPr>
      <w:numPr>
        <w:ilvl w:val="1"/>
        <w:numId w:val="4"/>
      </w:numPr>
      <w:ind w:left="0" w:firstLine="0"/>
    </w:pPr>
  </w:style>
  <w:style w:type="paragraph" w:customStyle="1" w:styleId="Heading1">
    <w:name w:val="Heading1"/>
    <w:basedOn w:val="Normal"/>
    <w:next w:val="Normal"/>
    <w:rsid w:val="008C44B6"/>
    <w:pPr>
      <w:numPr>
        <w:numId w:val="5"/>
      </w:numPr>
      <w:spacing w:before="120" w:after="120" w:line="320" w:lineRule="exact"/>
      <w:ind w:left="720"/>
      <w:jc w:val="left"/>
    </w:pPr>
    <w:rPr>
      <w:rFonts w:cs="Arial"/>
      <w:b/>
      <w:color w:val="000000"/>
      <w:szCs w:val="28"/>
    </w:rPr>
  </w:style>
  <w:style w:type="character" w:styleId="CommentReference">
    <w:name w:val="annotation reference"/>
    <w:basedOn w:val="DefaultParagraphFont"/>
    <w:uiPriority w:val="99"/>
    <w:semiHidden/>
    <w:unhideWhenUsed/>
    <w:rsid w:val="008C44B6"/>
    <w:rPr>
      <w:sz w:val="16"/>
      <w:szCs w:val="16"/>
    </w:rPr>
  </w:style>
  <w:style w:type="paragraph" w:customStyle="1" w:styleId="CommentText1">
    <w:name w:val="Comment Text1"/>
    <w:basedOn w:val="Normal"/>
    <w:next w:val="CommentText"/>
    <w:link w:val="CommentTextChar"/>
    <w:uiPriority w:val="99"/>
    <w:semiHidden/>
    <w:unhideWhenUsed/>
    <w:rsid w:val="008C44B6"/>
    <w:pPr>
      <w:spacing w:before="0" w:after="200"/>
      <w:jc w:val="left"/>
    </w:pPr>
    <w:rPr>
      <w:rFonts w:asciiTheme="minorHAnsi" w:hAnsiTheme="minorHAnsi"/>
      <w:sz w:val="20"/>
      <w:szCs w:val="20"/>
    </w:rPr>
  </w:style>
  <w:style w:type="character" w:customStyle="1" w:styleId="CommentTextChar">
    <w:name w:val="Comment Text Char"/>
    <w:basedOn w:val="DefaultParagraphFont"/>
    <w:link w:val="CommentText1"/>
    <w:uiPriority w:val="99"/>
    <w:semiHidden/>
    <w:rsid w:val="008C44B6"/>
    <w:rPr>
      <w:sz w:val="20"/>
      <w:szCs w:val="20"/>
    </w:rPr>
  </w:style>
  <w:style w:type="paragraph" w:customStyle="1" w:styleId="CommentSubject1">
    <w:name w:val="Comment Subject1"/>
    <w:basedOn w:val="CommentText"/>
    <w:next w:val="CommentText"/>
    <w:uiPriority w:val="99"/>
    <w:semiHidden/>
    <w:unhideWhenUsed/>
    <w:rsid w:val="008C44B6"/>
    <w:pPr>
      <w:spacing w:before="0" w:after="200" w:line="276" w:lineRule="auto"/>
      <w:jc w:val="left"/>
    </w:pPr>
    <w:rPr>
      <w:b/>
      <w:bCs/>
    </w:rPr>
  </w:style>
  <w:style w:type="character" w:customStyle="1" w:styleId="CommentSubjectChar">
    <w:name w:val="Comment Subject Char"/>
    <w:basedOn w:val="CommentTextChar"/>
    <w:link w:val="CommentSubject"/>
    <w:uiPriority w:val="99"/>
    <w:semiHidden/>
    <w:rsid w:val="008C44B6"/>
    <w:rPr>
      <w:b/>
      <w:bCs/>
      <w:sz w:val="20"/>
      <w:szCs w:val="20"/>
    </w:rPr>
  </w:style>
  <w:style w:type="character" w:styleId="FollowedHyperlink">
    <w:name w:val="FollowedHyperlink"/>
    <w:basedOn w:val="DefaultParagraphFont"/>
    <w:uiPriority w:val="99"/>
    <w:semiHidden/>
    <w:unhideWhenUsed/>
    <w:rsid w:val="008C44B6"/>
    <w:rPr>
      <w:color w:val="7030A0"/>
      <w:u w:val="single"/>
    </w:rPr>
  </w:style>
  <w:style w:type="paragraph" w:customStyle="1" w:styleId="TSB-PolicyBullets">
    <w:name w:val="TSB - Policy Bullets"/>
    <w:basedOn w:val="ListParagraph"/>
    <w:link w:val="TSB-PolicyBulletsChar"/>
    <w:autoRedefine/>
    <w:qFormat/>
    <w:rsid w:val="008C44B6"/>
    <w:pPr>
      <w:numPr>
        <w:numId w:val="7"/>
      </w:numPr>
      <w:tabs>
        <w:tab w:val="left" w:pos="3686"/>
      </w:tabs>
      <w:spacing w:before="0" w:after="120"/>
      <w:ind w:left="2137" w:hanging="357"/>
      <w:contextualSpacing w:val="0"/>
    </w:pPr>
  </w:style>
  <w:style w:type="paragraph" w:customStyle="1" w:styleId="TSB-Level2Numbers">
    <w:name w:val="TSB - Level 2 Numbers"/>
    <w:basedOn w:val="TSB-Level1Numbers"/>
    <w:link w:val="TSB-Level2NumbersChar"/>
    <w:autoRedefine/>
    <w:qFormat/>
    <w:rsid w:val="008C44B6"/>
    <w:pPr>
      <w:numPr>
        <w:ilvl w:val="2"/>
      </w:numPr>
      <w:ind w:left="0" w:firstLine="0"/>
    </w:pPr>
  </w:style>
  <w:style w:type="character" w:customStyle="1" w:styleId="ListParagraphChar">
    <w:name w:val="List Paragraph Char"/>
    <w:basedOn w:val="DefaultParagraphFont"/>
    <w:link w:val="ListParagraph"/>
    <w:uiPriority w:val="34"/>
    <w:rsid w:val="008C44B6"/>
    <w:rPr>
      <w:rFonts w:ascii="Arial" w:hAnsi="Arial"/>
    </w:rPr>
  </w:style>
  <w:style w:type="character" w:customStyle="1" w:styleId="TSB-PolicyBulletsChar">
    <w:name w:val="TSB - Policy Bullets Char"/>
    <w:basedOn w:val="ListParagraphChar"/>
    <w:link w:val="TSB-PolicyBullets"/>
    <w:rsid w:val="008C44B6"/>
    <w:rPr>
      <w:rFonts w:ascii="Arial" w:hAnsi="Arial"/>
    </w:rPr>
  </w:style>
  <w:style w:type="character" w:customStyle="1" w:styleId="TSB-Level1NumbersChar">
    <w:name w:val="TSB - Level 1 Numbers Char"/>
    <w:basedOn w:val="Heading1Char"/>
    <w:link w:val="TSB-Level1Numbers"/>
    <w:rsid w:val="008C44B6"/>
    <w:rPr>
      <w:rFonts w:ascii="Arial" w:hAnsi="Arial" w:cs="Arial"/>
      <w:b/>
      <w:sz w:val="28"/>
      <w:szCs w:val="32"/>
    </w:rPr>
  </w:style>
  <w:style w:type="character" w:customStyle="1" w:styleId="TSB-Level2NumbersChar">
    <w:name w:val="TSB - Level 2 Numbers Char"/>
    <w:basedOn w:val="TSB-Level1NumbersChar"/>
    <w:link w:val="TSB-Level2Numbers"/>
    <w:rsid w:val="008C44B6"/>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8C44B6"/>
    <w:pPr>
      <w:spacing w:before="0" w:after="200"/>
      <w:jc w:val="left"/>
    </w:pPr>
    <w:rPr>
      <w:rFonts w:asciiTheme="minorHAnsi" w:hAnsiTheme="minorHAnsi"/>
      <w:sz w:val="20"/>
      <w:szCs w:val="20"/>
    </w:rPr>
  </w:style>
  <w:style w:type="character" w:customStyle="1" w:styleId="FootnoteTextChar">
    <w:name w:val="Footnote Text Char"/>
    <w:basedOn w:val="DefaultParagraphFont"/>
    <w:link w:val="FootnoteText1"/>
    <w:uiPriority w:val="99"/>
    <w:semiHidden/>
    <w:rsid w:val="008C44B6"/>
    <w:rPr>
      <w:sz w:val="20"/>
      <w:szCs w:val="20"/>
    </w:rPr>
  </w:style>
  <w:style w:type="character" w:styleId="FootnoteReference">
    <w:name w:val="footnote reference"/>
    <w:basedOn w:val="DefaultParagraphFont"/>
    <w:uiPriority w:val="99"/>
    <w:semiHidden/>
    <w:unhideWhenUsed/>
    <w:rsid w:val="008C44B6"/>
    <w:rPr>
      <w:vertAlign w:val="superscript"/>
    </w:rPr>
  </w:style>
  <w:style w:type="paragraph" w:customStyle="1" w:styleId="Revision1">
    <w:name w:val="Revision1"/>
    <w:next w:val="Revision"/>
    <w:hidden/>
    <w:uiPriority w:val="99"/>
    <w:semiHidden/>
    <w:rsid w:val="008C44B6"/>
    <w:pPr>
      <w:spacing w:after="0" w:line="240" w:lineRule="auto"/>
    </w:pPr>
  </w:style>
  <w:style w:type="paragraph" w:customStyle="1" w:styleId="p39">
    <w:name w:val="p39"/>
    <w:basedOn w:val="Normal"/>
    <w:rsid w:val="008C44B6"/>
    <w:pPr>
      <w:spacing w:before="0" w:after="200" w:line="240" w:lineRule="atLeast"/>
    </w:pPr>
    <w:rPr>
      <w:rFonts w:ascii="Times New Roman" w:eastAsia="Times New Roman" w:hAnsi="Times New Roman" w:cs="Times New Roman"/>
      <w:snapToGrid w:val="0"/>
      <w:sz w:val="24"/>
      <w:szCs w:val="20"/>
    </w:rPr>
  </w:style>
  <w:style w:type="paragraph" w:customStyle="1" w:styleId="Noparagraphstyle">
    <w:name w:val="[No paragraph style]"/>
    <w:rsid w:val="008C44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8C44B6"/>
    <w:pPr>
      <w:pBdr>
        <w:bottom w:val="single" w:sz="8" w:space="4" w:color="7F7F7F"/>
      </w:pBdr>
      <w:spacing w:before="0" w:after="300"/>
      <w:contextualSpacing/>
      <w:jc w:val="left"/>
    </w:pPr>
    <w:rPr>
      <w:rFonts w:eastAsia="Times New Roman" w:cs="Times New Roman"/>
      <w:color w:val="000000"/>
      <w:spacing w:val="5"/>
      <w:kern w:val="28"/>
      <w:sz w:val="52"/>
      <w:szCs w:val="52"/>
    </w:rPr>
  </w:style>
  <w:style w:type="character" w:customStyle="1" w:styleId="TitleChar">
    <w:name w:val="Title Char"/>
    <w:basedOn w:val="DefaultParagraphFont"/>
    <w:link w:val="Title"/>
    <w:uiPriority w:val="10"/>
    <w:rsid w:val="008C44B6"/>
    <w:rPr>
      <w:rFonts w:ascii="Arial" w:eastAsia="Times New Roman" w:hAnsi="Arial" w:cs="Times New Roman"/>
      <w:color w:val="000000"/>
      <w:spacing w:val="5"/>
      <w:kern w:val="28"/>
      <w:sz w:val="52"/>
      <w:szCs w:val="52"/>
    </w:rPr>
  </w:style>
  <w:style w:type="character" w:customStyle="1" w:styleId="UnresolvedMention">
    <w:name w:val="Unresolved Mention"/>
    <w:basedOn w:val="DefaultParagraphFont"/>
    <w:uiPriority w:val="99"/>
    <w:semiHidden/>
    <w:unhideWhenUsed/>
    <w:rsid w:val="008C44B6"/>
    <w:rPr>
      <w:color w:val="605E5C"/>
      <w:shd w:val="clear" w:color="auto" w:fill="E1DFDD"/>
    </w:rPr>
  </w:style>
  <w:style w:type="character" w:customStyle="1" w:styleId="Heading1Char1">
    <w:name w:val="Heading 1 Char1"/>
    <w:basedOn w:val="DefaultParagraphFont"/>
    <w:uiPriority w:val="9"/>
    <w:rsid w:val="008C44B6"/>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8C44B6"/>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8C44B6"/>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8C44B6"/>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8C44B6"/>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8C44B6"/>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C44B6"/>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8C44B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C44B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C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44B6"/>
    <w:pPr>
      <w:spacing w:after="0" w:line="240" w:lineRule="auto"/>
      <w:jc w:val="both"/>
    </w:pPr>
    <w:rPr>
      <w:rFonts w:ascii="Arial" w:hAnsi="Arial"/>
    </w:rPr>
  </w:style>
  <w:style w:type="paragraph" w:styleId="List">
    <w:name w:val="List"/>
    <w:basedOn w:val="Normal"/>
    <w:uiPriority w:val="99"/>
    <w:semiHidden/>
    <w:unhideWhenUsed/>
    <w:rsid w:val="008C44B6"/>
    <w:pPr>
      <w:ind w:left="283" w:hanging="283"/>
      <w:contextualSpacing/>
    </w:pPr>
  </w:style>
  <w:style w:type="paragraph" w:styleId="CommentText">
    <w:name w:val="annotation text"/>
    <w:basedOn w:val="Normal"/>
    <w:link w:val="CommentTextChar1"/>
    <w:uiPriority w:val="99"/>
    <w:semiHidden/>
    <w:unhideWhenUsed/>
    <w:rsid w:val="008C44B6"/>
    <w:pPr>
      <w:spacing w:line="240" w:lineRule="auto"/>
    </w:pPr>
    <w:rPr>
      <w:sz w:val="20"/>
      <w:szCs w:val="20"/>
    </w:rPr>
  </w:style>
  <w:style w:type="character" w:customStyle="1" w:styleId="CommentTextChar1">
    <w:name w:val="Comment Text Char1"/>
    <w:basedOn w:val="DefaultParagraphFont"/>
    <w:link w:val="CommentText"/>
    <w:uiPriority w:val="99"/>
    <w:semiHidden/>
    <w:rsid w:val="008C44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44B6"/>
    <w:rPr>
      <w:rFonts w:asciiTheme="minorHAnsi" w:hAnsiTheme="minorHAnsi"/>
      <w:b/>
      <w:bCs/>
    </w:rPr>
  </w:style>
  <w:style w:type="character" w:customStyle="1" w:styleId="CommentSubjectChar1">
    <w:name w:val="Comment Subject Char1"/>
    <w:basedOn w:val="CommentTextChar1"/>
    <w:uiPriority w:val="99"/>
    <w:semiHidden/>
    <w:rsid w:val="008C44B6"/>
    <w:rPr>
      <w:rFonts w:ascii="Arial" w:hAnsi="Arial"/>
      <w:b/>
      <w:bCs/>
      <w:sz w:val="20"/>
      <w:szCs w:val="20"/>
    </w:rPr>
  </w:style>
  <w:style w:type="paragraph" w:styleId="FootnoteText">
    <w:name w:val="footnote text"/>
    <w:basedOn w:val="Normal"/>
    <w:link w:val="FootnoteTextChar1"/>
    <w:uiPriority w:val="99"/>
    <w:semiHidden/>
    <w:unhideWhenUsed/>
    <w:rsid w:val="008C44B6"/>
    <w:pPr>
      <w:spacing w:before="0" w:after="0" w:line="240" w:lineRule="auto"/>
    </w:pPr>
    <w:rPr>
      <w:sz w:val="20"/>
      <w:szCs w:val="20"/>
    </w:rPr>
  </w:style>
  <w:style w:type="character" w:customStyle="1" w:styleId="FootnoteTextChar1">
    <w:name w:val="Footnote Text Char1"/>
    <w:basedOn w:val="DefaultParagraphFont"/>
    <w:link w:val="FootnoteText"/>
    <w:uiPriority w:val="99"/>
    <w:semiHidden/>
    <w:rsid w:val="008C44B6"/>
    <w:rPr>
      <w:rFonts w:ascii="Arial" w:hAnsi="Arial"/>
      <w:sz w:val="20"/>
      <w:szCs w:val="20"/>
    </w:rPr>
  </w:style>
  <w:style w:type="paragraph" w:styleId="Revision">
    <w:name w:val="Revision"/>
    <w:hidden/>
    <w:uiPriority w:val="99"/>
    <w:semiHidden/>
    <w:rsid w:val="008C44B6"/>
    <w:pPr>
      <w:spacing w:after="0" w:line="240" w:lineRule="auto"/>
    </w:pPr>
    <w:rPr>
      <w:rFonts w:ascii="Arial" w:hAnsi="Arial"/>
    </w:rPr>
  </w:style>
  <w:style w:type="paragraph" w:styleId="Title">
    <w:name w:val="Title"/>
    <w:basedOn w:val="Normal"/>
    <w:next w:val="Normal"/>
    <w:link w:val="TitleChar"/>
    <w:uiPriority w:val="10"/>
    <w:qFormat/>
    <w:rsid w:val="008C44B6"/>
    <w:pPr>
      <w:spacing w:before="0" w:after="0" w:line="240" w:lineRule="auto"/>
      <w:contextualSpacing/>
    </w:pPr>
    <w:rPr>
      <w:rFonts w:eastAsia="Times New Roman" w:cs="Times New Roman"/>
      <w:color w:val="000000"/>
      <w:spacing w:val="5"/>
      <w:kern w:val="28"/>
      <w:sz w:val="52"/>
      <w:szCs w:val="52"/>
    </w:rPr>
  </w:style>
  <w:style w:type="character" w:customStyle="1" w:styleId="TitleChar1">
    <w:name w:val="Title Char1"/>
    <w:basedOn w:val="DefaultParagraphFont"/>
    <w:uiPriority w:val="10"/>
    <w:rsid w:val="008C44B6"/>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EB5AA7"/>
  </w:style>
  <w:style w:type="table" w:customStyle="1" w:styleId="TableGrid2">
    <w:name w:val="Table Grid2"/>
    <w:basedOn w:val="TableNormal"/>
    <w:next w:val="TableGrid"/>
    <w:uiPriority w:val="59"/>
    <w:rsid w:val="00EB5A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07E5-A682-477C-B843-B5E71CD5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Windows User</cp:lastModifiedBy>
  <cp:revision>2</cp:revision>
  <dcterms:created xsi:type="dcterms:W3CDTF">2025-05-15T05:56:00Z</dcterms:created>
  <dcterms:modified xsi:type="dcterms:W3CDTF">2025-05-15T05:56:00Z</dcterms:modified>
</cp:coreProperties>
</file>